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0C" w:rsidRPr="00443ADA" w:rsidRDefault="002A6151" w:rsidP="005B1AA6">
      <w:pPr>
        <w:spacing w:line="288" w:lineRule="auto"/>
        <w:jc w:val="center"/>
        <w:rPr>
          <w:b/>
          <w:color w:val="0F243E" w:themeColor="text2" w:themeShade="80"/>
          <w:sz w:val="26"/>
          <w:szCs w:val="26"/>
        </w:rPr>
      </w:pPr>
      <w:bookmarkStart w:id="0" w:name="_GoBack"/>
      <w:bookmarkEnd w:id="0"/>
      <w:r>
        <w:rPr>
          <w:b/>
          <w:noProof/>
          <w:color w:val="0F243E" w:themeColor="text2" w:themeShade="80"/>
          <w:sz w:val="26"/>
          <w:szCs w:val="26"/>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-130175</wp:posOffset>
                </wp:positionV>
                <wp:extent cx="1453515" cy="1405255"/>
                <wp:effectExtent l="0" t="3175"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60B" w:rsidRPr="00A1260B" w:rsidRDefault="00A1260B" w:rsidP="00A1260B">
                            <w:pPr>
                              <w:jc w:val="center"/>
                            </w:pPr>
                            <w:r>
                              <w:rPr>
                                <w:noProof/>
                              </w:rPr>
                              <w:drawing>
                                <wp:inline distT="0" distB="0" distL="0" distR="0">
                                  <wp:extent cx="857250" cy="1312334"/>
                                  <wp:effectExtent l="19050" t="0" r="0" b="2116"/>
                                  <wp:docPr id="1" name="Picture 0" desc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jpg"/>
                                          <pic:cNvPicPr/>
                                        </pic:nvPicPr>
                                        <pic:blipFill>
                                          <a:blip r:embed="rId9">
                                            <a:lum bright="10000"/>
                                          </a:blip>
                                          <a:srcRect l="20643" r="13988"/>
                                          <a:stretch>
                                            <a:fillRect/>
                                          </a:stretch>
                                        </pic:blipFill>
                                        <pic:spPr>
                                          <a:xfrm flipH="1">
                                            <a:off x="0" y="0"/>
                                            <a:ext cx="858989" cy="131499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10.25pt;width:114.45pt;height:110.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" stroked="f">
                <v:textbox style="mso-fit-shape-to-text:t">
                  <w:txbxContent>
                    <w:p w:rsidR="00A1260B" w:rsidRPr="00A1260B" w:rsidRDefault="00A1260B" w:rsidP="00A1260B">
                      <w:pPr>
                        <w:jc w:val="center"/>
                      </w:pPr>
                      <w:r>
                        <w:rPr>
                          <w:noProof/>
                        </w:rPr>
                        <w:drawing>
                          <wp:inline distT="0" distB="0" distL="0" distR="0">
                            <wp:extent cx="857250" cy="1312334"/>
                            <wp:effectExtent l="19050" t="0" r="0" b="2116"/>
                            <wp:docPr id="1" name="Picture 0" desc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jpg"/>
                                    <pic:cNvPicPr/>
                                  </pic:nvPicPr>
                                  <pic:blipFill>
                                    <a:blip r:embed="rId9">
                                      <a:lum bright="10000"/>
                                    </a:blip>
                                    <a:srcRect l="20643" r="13988"/>
                                    <a:stretch>
                                      <a:fillRect/>
                                    </a:stretch>
                                  </pic:blipFill>
                                  <pic:spPr>
                                    <a:xfrm flipH="1">
                                      <a:off x="0" y="0"/>
                                      <a:ext cx="858989" cy="1314996"/>
                                    </a:xfrm>
                                    <a:prstGeom prst="rect">
                                      <a:avLst/>
                                    </a:prstGeom>
                                  </pic:spPr>
                                </pic:pic>
                              </a:graphicData>
                            </a:graphic>
                          </wp:inline>
                        </w:drawing>
                      </w:r>
                    </w:p>
                  </w:txbxContent>
                </v:textbox>
              </v:shape>
            </w:pict>
          </mc:Fallback>
        </mc:AlternateContent>
      </w:r>
      <w:r w:rsidR="008F7866" w:rsidRPr="00443ADA">
        <w:rPr>
          <w:b/>
          <w:color w:val="0F243E" w:themeColor="text2" w:themeShade="80"/>
          <w:sz w:val="26"/>
          <w:szCs w:val="26"/>
        </w:rPr>
        <w:t>CURRICULUM VITA</w:t>
      </w:r>
      <w:r w:rsidR="000B040C" w:rsidRPr="00443ADA">
        <w:rPr>
          <w:b/>
          <w:color w:val="0F243E" w:themeColor="text2" w:themeShade="80"/>
          <w:sz w:val="26"/>
          <w:szCs w:val="26"/>
        </w:rPr>
        <w:t>E</w:t>
      </w:r>
    </w:p>
    <w:p w:rsidR="005B1AA6" w:rsidRDefault="005B1AA6" w:rsidP="005B1AA6">
      <w:pPr>
        <w:jc w:val="center"/>
        <w:rPr>
          <w:b/>
          <w:color w:val="548DD4" w:themeColor="text2" w:themeTint="99"/>
          <w:sz w:val="26"/>
          <w:szCs w:val="26"/>
        </w:rPr>
      </w:pPr>
    </w:p>
    <w:p w:rsidR="00BC4C80" w:rsidRDefault="00BC4C80" w:rsidP="005B1AA6">
      <w:pPr>
        <w:jc w:val="center"/>
        <w:rPr>
          <w:b/>
          <w:color w:val="548DD4" w:themeColor="text2" w:themeTint="99"/>
          <w:sz w:val="26"/>
          <w:szCs w:val="26"/>
        </w:rPr>
      </w:pPr>
    </w:p>
    <w:p w:rsidR="00BC4C80" w:rsidRDefault="00BC4C80" w:rsidP="005B1AA6">
      <w:pPr>
        <w:jc w:val="center"/>
        <w:rPr>
          <w:b/>
          <w:color w:val="548DD4" w:themeColor="text2" w:themeTint="99"/>
          <w:sz w:val="26"/>
          <w:szCs w:val="26"/>
        </w:rPr>
      </w:pPr>
    </w:p>
    <w:p w:rsidR="00BC4C80" w:rsidRDefault="00BC4C80" w:rsidP="005B1AA6">
      <w:pPr>
        <w:jc w:val="center"/>
        <w:rPr>
          <w:b/>
          <w:color w:val="548DD4" w:themeColor="text2" w:themeTint="99"/>
          <w:sz w:val="26"/>
          <w:szCs w:val="26"/>
        </w:rPr>
      </w:pPr>
    </w:p>
    <w:p w:rsidR="00BC4C80" w:rsidRDefault="00BC4C80" w:rsidP="005B1AA6">
      <w:pPr>
        <w:jc w:val="center"/>
        <w:rPr>
          <w:b/>
          <w:color w:val="548DD4" w:themeColor="text2" w:themeTint="99"/>
          <w:sz w:val="26"/>
          <w:szCs w:val="26"/>
        </w:rPr>
      </w:pPr>
    </w:p>
    <w:p w:rsidR="00BC4C80" w:rsidRPr="00E70E8C" w:rsidRDefault="00BC4C80" w:rsidP="005B1AA6">
      <w:pPr>
        <w:jc w:val="center"/>
        <w:rPr>
          <w:b/>
          <w:color w:val="548DD4" w:themeColor="text2" w:themeTint="99"/>
          <w:sz w:val="26"/>
          <w:szCs w:val="26"/>
        </w:rPr>
      </w:pPr>
    </w:p>
    <w:tbl>
      <w:tblPr>
        <w:tblStyle w:val="TableGrid"/>
        <w:tblW w:w="0" w:type="auto"/>
        <w:shd w:val="clear" w:color="auto" w:fill="D6E3BC" w:themeFill="accent3" w:themeFillTint="66"/>
        <w:tblLook w:val="04A0" w:firstRow="1" w:lastRow="0" w:firstColumn="1" w:lastColumn="0" w:noHBand="0" w:noVBand="1"/>
      </w:tblPr>
      <w:tblGrid>
        <w:gridCol w:w="9337"/>
      </w:tblGrid>
      <w:tr w:rsidR="000B040C" w:rsidRPr="00D12798" w:rsidTr="00522575">
        <w:tc>
          <w:tcPr>
            <w:tcW w:w="9337" w:type="dxa"/>
            <w:tcBorders>
              <w:top w:val="nil"/>
              <w:left w:val="nil"/>
              <w:bottom w:val="nil"/>
              <w:right w:val="nil"/>
            </w:tcBorders>
            <w:shd w:val="clear" w:color="auto" w:fill="D6E3BC" w:themeFill="accent3" w:themeFillTint="66"/>
          </w:tcPr>
          <w:p w:rsidR="000B040C" w:rsidRPr="00D12798" w:rsidRDefault="00366BEC" w:rsidP="00FA15B4">
            <w:pPr>
              <w:spacing w:before="120" w:line="288" w:lineRule="auto"/>
              <w:rPr>
                <w:b/>
                <w:color w:val="0F243E" w:themeColor="text2" w:themeShade="80"/>
                <w:sz w:val="26"/>
                <w:szCs w:val="26"/>
              </w:rPr>
            </w:pPr>
            <w:r w:rsidRPr="00D12798">
              <w:rPr>
                <w:b/>
                <w:color w:val="0F243E" w:themeColor="text2" w:themeShade="80"/>
                <w:sz w:val="26"/>
                <w:szCs w:val="26"/>
              </w:rPr>
              <w:t>PERSONAL DATA</w:t>
            </w:r>
          </w:p>
        </w:tc>
      </w:tr>
    </w:tbl>
    <w:p w:rsidR="00FA15B4" w:rsidRPr="00D6084B" w:rsidRDefault="00683490" w:rsidP="00366BEC">
      <w:pPr>
        <w:spacing w:before="120" w:after="80" w:line="276" w:lineRule="auto"/>
      </w:pPr>
      <w:r w:rsidRPr="00D6084B">
        <w:t xml:space="preserve">- </w:t>
      </w:r>
      <w:r w:rsidR="00FA15B4" w:rsidRPr="00D6084B">
        <w:t>Full name:</w:t>
      </w:r>
      <w:r w:rsidRPr="00D6084B">
        <w:tab/>
      </w:r>
      <w:r w:rsidRPr="00D6084B">
        <w:tab/>
      </w:r>
      <w:r w:rsidRPr="00D6084B">
        <w:tab/>
      </w:r>
      <w:r w:rsidR="00522575" w:rsidRPr="00D6084B">
        <w:rPr>
          <w:b/>
        </w:rPr>
        <w:t xml:space="preserve">Dr. </w:t>
      </w:r>
      <w:r w:rsidR="00FA15B4" w:rsidRPr="00D6084B">
        <w:rPr>
          <w:b/>
        </w:rPr>
        <w:t>MANH HUNG BUI</w:t>
      </w:r>
    </w:p>
    <w:p w:rsidR="00522575" w:rsidRPr="00D6084B" w:rsidRDefault="00683490" w:rsidP="00366BEC">
      <w:pPr>
        <w:spacing w:after="80" w:line="276" w:lineRule="auto"/>
        <w:jc w:val="both"/>
      </w:pPr>
      <w:r w:rsidRPr="00D6084B">
        <w:t xml:space="preserve">- </w:t>
      </w:r>
      <w:r w:rsidR="00522575" w:rsidRPr="00D6084B">
        <w:t>Date of birth:</w:t>
      </w:r>
      <w:r w:rsidR="00522575" w:rsidRPr="00D6084B">
        <w:tab/>
      </w:r>
      <w:r w:rsidR="00522575" w:rsidRPr="00D6084B">
        <w:tab/>
      </w:r>
      <w:r w:rsidR="00134C6A">
        <w:tab/>
      </w:r>
      <w:r w:rsidR="00522575" w:rsidRPr="00D6084B">
        <w:t>March 3</w:t>
      </w:r>
      <w:r w:rsidR="00522575" w:rsidRPr="00D6084B">
        <w:rPr>
          <w:vertAlign w:val="superscript"/>
        </w:rPr>
        <w:t>rd</w:t>
      </w:r>
      <w:r w:rsidR="00522575" w:rsidRPr="00D6084B">
        <w:t>, 1981</w:t>
      </w:r>
    </w:p>
    <w:p w:rsidR="00FA15B4" w:rsidRPr="00D6084B" w:rsidRDefault="00522575" w:rsidP="00366BEC">
      <w:pPr>
        <w:spacing w:after="80" w:line="276" w:lineRule="auto"/>
        <w:jc w:val="both"/>
      </w:pPr>
      <w:r w:rsidRPr="00D6084B">
        <w:t xml:space="preserve">- </w:t>
      </w:r>
      <w:r w:rsidR="00683490" w:rsidRPr="00D6084B">
        <w:t>Nationality:</w:t>
      </w:r>
      <w:r w:rsidR="00683490" w:rsidRPr="00D6084B">
        <w:tab/>
      </w:r>
      <w:r w:rsidR="00683490" w:rsidRPr="00D6084B">
        <w:tab/>
      </w:r>
      <w:r w:rsidR="006C425F" w:rsidRPr="00D6084B">
        <w:tab/>
      </w:r>
      <w:r w:rsidRPr="00D6084B">
        <w:t>Vietnamese</w:t>
      </w:r>
    </w:p>
    <w:p w:rsidR="00FA15B4" w:rsidRPr="00D6084B" w:rsidRDefault="006C425F" w:rsidP="00366BEC">
      <w:pPr>
        <w:spacing w:after="80" w:line="276" w:lineRule="auto"/>
        <w:jc w:val="both"/>
        <w:rPr>
          <w:u w:val="single"/>
        </w:rPr>
      </w:pPr>
      <w:r w:rsidRPr="00D6084B">
        <w:t>- E-mail</w:t>
      </w:r>
      <w:r w:rsidR="00FA15B4" w:rsidRPr="00D6084B">
        <w:t>:</w:t>
      </w:r>
      <w:r w:rsidRPr="00D6084B">
        <w:tab/>
      </w:r>
      <w:r w:rsidRPr="00D6084B">
        <w:tab/>
      </w:r>
      <w:r w:rsidRPr="00D6084B">
        <w:tab/>
      </w:r>
      <w:r w:rsidR="00FA15B4" w:rsidRPr="00D6084B">
        <w:t>buimanhhungvfu@gmail.com</w:t>
      </w:r>
    </w:p>
    <w:p w:rsidR="00FA15B4" w:rsidRPr="00D6084B" w:rsidRDefault="006C425F" w:rsidP="00366BEC">
      <w:pPr>
        <w:spacing w:after="80" w:line="276" w:lineRule="auto"/>
        <w:jc w:val="both"/>
      </w:pPr>
      <w:r w:rsidRPr="00D6084B">
        <w:t>- Personal website</w:t>
      </w:r>
      <w:r w:rsidR="00FA15B4" w:rsidRPr="00D6084B">
        <w:t>:</w:t>
      </w:r>
      <w:r w:rsidRPr="00D6084B">
        <w:tab/>
      </w:r>
      <w:r w:rsidRPr="00D6084B">
        <w:tab/>
      </w:r>
      <w:hyperlink r:id="rId10" w:history="1">
        <w:r w:rsidR="00522575" w:rsidRPr="00D6084B">
          <w:rPr>
            <w:rStyle w:val="Hyperlink"/>
          </w:rPr>
          <w:t>www.lamnghiepvn.info</w:t>
        </w:r>
      </w:hyperlink>
    </w:p>
    <w:p w:rsidR="00522575" w:rsidRPr="00D6084B" w:rsidRDefault="00DB70AA" w:rsidP="00EB1C85">
      <w:pPr>
        <w:spacing w:after="80" w:line="276" w:lineRule="auto"/>
        <w:ind w:left="2977" w:hanging="2977"/>
        <w:jc w:val="both"/>
        <w:rPr>
          <w:lang w:val="es-CR"/>
        </w:rPr>
      </w:pPr>
      <w:r w:rsidRPr="00D6084B">
        <w:rPr>
          <w:lang w:val="es-CR"/>
        </w:rPr>
        <w:t xml:space="preserve">- </w:t>
      </w:r>
      <w:r w:rsidR="006F004D">
        <w:rPr>
          <w:lang w:val="es-CR"/>
        </w:rPr>
        <w:t>Institution</w:t>
      </w:r>
      <w:r w:rsidR="00EB1C85">
        <w:rPr>
          <w:lang w:val="es-CR"/>
        </w:rPr>
        <w:t>:</w:t>
      </w:r>
      <w:r w:rsidR="00EB1C85">
        <w:rPr>
          <w:lang w:val="es-CR"/>
        </w:rPr>
        <w:tab/>
      </w:r>
      <w:r w:rsidR="00666BBB">
        <w:rPr>
          <w:lang w:val="es-CR"/>
        </w:rPr>
        <w:t>Lecuturer</w:t>
      </w:r>
      <w:r w:rsidRPr="00D6084B">
        <w:rPr>
          <w:lang w:val="es-CR"/>
        </w:rPr>
        <w:t xml:space="preserve"> of Forest Inventory and Planning Department</w:t>
      </w:r>
      <w:r w:rsidR="00EB1C85">
        <w:rPr>
          <w:lang w:val="es-CR"/>
        </w:rPr>
        <w:t>, Faculty of Forestry, Vietnam National University of Forestry, Xuan Mai, Hanoi, Vietnam.</w:t>
      </w:r>
    </w:p>
    <w:p w:rsidR="00BB0EFB" w:rsidRPr="00D12798" w:rsidRDefault="00BB0EFB" w:rsidP="006C425F">
      <w:pPr>
        <w:spacing w:line="288" w:lineRule="auto"/>
        <w:ind w:left="2835" w:hanging="2835"/>
        <w:jc w:val="both"/>
        <w:rPr>
          <w:color w:val="0F243E" w:themeColor="text2" w:themeShade="80"/>
          <w:sz w:val="26"/>
          <w:szCs w:val="26"/>
        </w:rPr>
      </w:pPr>
    </w:p>
    <w:tbl>
      <w:tblPr>
        <w:tblStyle w:val="TableGrid"/>
        <w:tblpPr w:leftFromText="180" w:rightFromText="180" w:vertAnchor="text" w:horzAnchor="margin" w:tblpY="34"/>
        <w:tblW w:w="0" w:type="auto"/>
        <w:shd w:val="clear" w:color="auto" w:fill="D6E3BC" w:themeFill="accent3" w:themeFillTint="66"/>
        <w:tblLook w:val="04A0" w:firstRow="1" w:lastRow="0" w:firstColumn="1" w:lastColumn="0" w:noHBand="0" w:noVBand="1"/>
      </w:tblPr>
      <w:tblGrid>
        <w:gridCol w:w="9337"/>
      </w:tblGrid>
      <w:tr w:rsidR="00C757E0" w:rsidRPr="00D12798" w:rsidTr="005A5F98">
        <w:tc>
          <w:tcPr>
            <w:tcW w:w="9337" w:type="dxa"/>
            <w:tcBorders>
              <w:top w:val="nil"/>
              <w:left w:val="nil"/>
              <w:bottom w:val="nil"/>
              <w:right w:val="nil"/>
            </w:tcBorders>
            <w:shd w:val="clear" w:color="auto" w:fill="D6E3BC" w:themeFill="accent3" w:themeFillTint="66"/>
          </w:tcPr>
          <w:p w:rsidR="00C757E0" w:rsidRPr="00D12798" w:rsidRDefault="00C757E0" w:rsidP="008C63DD">
            <w:pPr>
              <w:spacing w:before="120" w:line="288" w:lineRule="auto"/>
              <w:rPr>
                <w:b/>
                <w:color w:val="0F243E" w:themeColor="text2" w:themeShade="80"/>
                <w:sz w:val="26"/>
                <w:szCs w:val="26"/>
              </w:rPr>
            </w:pPr>
            <w:r w:rsidRPr="00D12798">
              <w:rPr>
                <w:b/>
                <w:color w:val="0F243E" w:themeColor="text2" w:themeShade="80"/>
                <w:sz w:val="26"/>
                <w:szCs w:val="26"/>
              </w:rPr>
              <w:t>EDUCATION</w:t>
            </w:r>
          </w:p>
        </w:tc>
      </w:tr>
    </w:tbl>
    <w:tbl>
      <w:tblPr>
        <w:tblStyle w:val="TableGrid"/>
        <w:tblW w:w="96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9"/>
        <w:gridCol w:w="3544"/>
        <w:gridCol w:w="4252"/>
      </w:tblGrid>
      <w:tr w:rsidR="008C63DD" w:rsidRPr="00E70E8C" w:rsidTr="00CF44AE">
        <w:trPr>
          <w:trHeight w:val="454"/>
        </w:trPr>
        <w:tc>
          <w:tcPr>
            <w:tcW w:w="1809" w:type="dxa"/>
          </w:tcPr>
          <w:p w:rsidR="008C63DD" w:rsidRPr="00E70E8C" w:rsidRDefault="008C63DD" w:rsidP="00337789">
            <w:pPr>
              <w:spacing w:after="120" w:line="312" w:lineRule="auto"/>
              <w:jc w:val="center"/>
              <w:rPr>
                <w:b/>
                <w:sz w:val="26"/>
                <w:szCs w:val="26"/>
              </w:rPr>
            </w:pPr>
          </w:p>
        </w:tc>
        <w:tc>
          <w:tcPr>
            <w:tcW w:w="3544" w:type="dxa"/>
          </w:tcPr>
          <w:p w:rsidR="008C63DD" w:rsidRPr="00E70E8C" w:rsidRDefault="008C63DD" w:rsidP="00337789">
            <w:pPr>
              <w:spacing w:after="120" w:line="312" w:lineRule="auto"/>
              <w:jc w:val="center"/>
              <w:rPr>
                <w:b/>
                <w:sz w:val="26"/>
                <w:szCs w:val="26"/>
              </w:rPr>
            </w:pPr>
          </w:p>
        </w:tc>
        <w:tc>
          <w:tcPr>
            <w:tcW w:w="4252" w:type="dxa"/>
          </w:tcPr>
          <w:p w:rsidR="008C63DD" w:rsidRPr="00E70E8C" w:rsidRDefault="008C63DD" w:rsidP="008C63DD">
            <w:pPr>
              <w:spacing w:line="312" w:lineRule="auto"/>
              <w:jc w:val="center"/>
              <w:rPr>
                <w:b/>
                <w:sz w:val="26"/>
                <w:szCs w:val="26"/>
              </w:rPr>
            </w:pPr>
          </w:p>
        </w:tc>
      </w:tr>
      <w:tr w:rsidR="008C63DD" w:rsidRPr="00E70E8C" w:rsidTr="00CF44AE">
        <w:trPr>
          <w:trHeight w:val="454"/>
        </w:trPr>
        <w:tc>
          <w:tcPr>
            <w:tcW w:w="1809" w:type="dxa"/>
          </w:tcPr>
          <w:p w:rsidR="008C63DD" w:rsidRPr="00D6084B" w:rsidRDefault="00BA237A" w:rsidP="005A5F98">
            <w:pPr>
              <w:spacing w:line="312" w:lineRule="auto"/>
              <w:jc w:val="both"/>
            </w:pPr>
            <w:r>
              <w:t>2014</w:t>
            </w:r>
            <w:r w:rsidR="008C63DD" w:rsidRPr="00D6084B">
              <w:t xml:space="preserve"> - </w:t>
            </w:r>
            <w:r w:rsidR="005A5F98" w:rsidRPr="00D6084B">
              <w:t>2016</w:t>
            </w:r>
          </w:p>
        </w:tc>
        <w:tc>
          <w:tcPr>
            <w:tcW w:w="3544" w:type="dxa"/>
          </w:tcPr>
          <w:p w:rsidR="008C63DD" w:rsidRPr="00D6084B" w:rsidRDefault="008C63DD" w:rsidP="006267AF">
            <w:pPr>
              <w:spacing w:line="276" w:lineRule="auto"/>
            </w:pPr>
            <w:r w:rsidRPr="00D6084B">
              <w:t>Dresden University of Technology</w:t>
            </w:r>
            <w:r w:rsidR="0068210E" w:rsidRPr="00D6084B">
              <w:t>,</w:t>
            </w:r>
            <w:r w:rsidR="00BC4C80">
              <w:t xml:space="preserve"> </w:t>
            </w:r>
            <w:r w:rsidRPr="00D6084B">
              <w:t>Dresden, Germany</w:t>
            </w:r>
          </w:p>
        </w:tc>
        <w:tc>
          <w:tcPr>
            <w:tcW w:w="4252" w:type="dxa"/>
          </w:tcPr>
          <w:p w:rsidR="008C63DD" w:rsidRPr="00D6084B" w:rsidRDefault="00EE0AC0" w:rsidP="006267AF">
            <w:pPr>
              <w:spacing w:line="276" w:lineRule="auto"/>
            </w:pPr>
            <w:r w:rsidRPr="00D6084B">
              <w:t>PhD</w:t>
            </w:r>
            <w:r w:rsidR="008C63DD" w:rsidRPr="00D6084B">
              <w:t xml:space="preserve"> at the Chair of Silvicul</w:t>
            </w:r>
            <w:r w:rsidR="00337789" w:rsidRPr="00D6084B">
              <w:t>ture, Faculty of Environmental S</w:t>
            </w:r>
            <w:r w:rsidR="008C63DD" w:rsidRPr="00D6084B">
              <w:t>cience</w:t>
            </w:r>
          </w:p>
        </w:tc>
      </w:tr>
      <w:tr w:rsidR="008C63DD" w:rsidRPr="00E70E8C" w:rsidTr="00CF44AE">
        <w:trPr>
          <w:trHeight w:val="454"/>
        </w:trPr>
        <w:tc>
          <w:tcPr>
            <w:tcW w:w="1809" w:type="dxa"/>
          </w:tcPr>
          <w:p w:rsidR="008C63DD" w:rsidRPr="00D6084B" w:rsidRDefault="008C63DD" w:rsidP="008C63DD">
            <w:pPr>
              <w:spacing w:line="312" w:lineRule="auto"/>
              <w:jc w:val="both"/>
            </w:pPr>
            <w:r w:rsidRPr="00D6084B">
              <w:t>2010 - 2011</w:t>
            </w:r>
          </w:p>
        </w:tc>
        <w:tc>
          <w:tcPr>
            <w:tcW w:w="3544" w:type="dxa"/>
          </w:tcPr>
          <w:p w:rsidR="00C37090" w:rsidRDefault="008C63DD">
            <w:pPr>
              <w:spacing w:line="276" w:lineRule="auto"/>
              <w:rPr>
                <w:sz w:val="26"/>
                <w:szCs w:val="22"/>
                <w:lang w:eastAsia="en-US"/>
              </w:rPr>
            </w:pPr>
            <w:r w:rsidRPr="00D6084B">
              <w:t>Australian National University</w:t>
            </w:r>
            <w:r w:rsidR="0068210E" w:rsidRPr="00D6084B">
              <w:t>,</w:t>
            </w:r>
            <w:r w:rsidR="00BC4C80">
              <w:t xml:space="preserve"> </w:t>
            </w:r>
            <w:r w:rsidRPr="00D6084B">
              <w:t>Canberra, Australia</w:t>
            </w:r>
          </w:p>
        </w:tc>
        <w:tc>
          <w:tcPr>
            <w:tcW w:w="4252" w:type="dxa"/>
          </w:tcPr>
          <w:p w:rsidR="00C37090" w:rsidRDefault="008C63DD">
            <w:pPr>
              <w:spacing w:line="276" w:lineRule="auto"/>
              <w:rPr>
                <w:sz w:val="26"/>
                <w:szCs w:val="22"/>
                <w:lang w:eastAsia="en-US"/>
              </w:rPr>
            </w:pPr>
            <w:r w:rsidRPr="00D6084B">
              <w:t>Master in Forestry</w:t>
            </w:r>
          </w:p>
        </w:tc>
      </w:tr>
      <w:tr w:rsidR="008C63DD" w:rsidRPr="00E70E8C" w:rsidTr="00CF44AE">
        <w:trPr>
          <w:trHeight w:val="454"/>
        </w:trPr>
        <w:tc>
          <w:tcPr>
            <w:tcW w:w="1809" w:type="dxa"/>
          </w:tcPr>
          <w:p w:rsidR="008C63DD" w:rsidRPr="00D6084B" w:rsidRDefault="008C63DD" w:rsidP="008C63DD">
            <w:pPr>
              <w:spacing w:line="312" w:lineRule="auto"/>
              <w:jc w:val="both"/>
            </w:pPr>
            <w:r w:rsidRPr="00D6084B">
              <w:t>2009 - 2010</w:t>
            </w:r>
          </w:p>
        </w:tc>
        <w:tc>
          <w:tcPr>
            <w:tcW w:w="3544" w:type="dxa"/>
          </w:tcPr>
          <w:p w:rsidR="00C37090" w:rsidRDefault="008C63DD">
            <w:pPr>
              <w:spacing w:line="276" w:lineRule="auto"/>
              <w:rPr>
                <w:sz w:val="26"/>
                <w:szCs w:val="22"/>
                <w:lang w:eastAsia="en-US"/>
              </w:rPr>
            </w:pPr>
            <w:r w:rsidRPr="00D6084B">
              <w:t>Australian National University</w:t>
            </w:r>
            <w:r w:rsidR="0068210E" w:rsidRPr="00D6084B">
              <w:t>,</w:t>
            </w:r>
            <w:r w:rsidR="00BC4C80">
              <w:t xml:space="preserve"> </w:t>
            </w:r>
            <w:r w:rsidRPr="00D6084B">
              <w:t>Canberra, Australia</w:t>
            </w:r>
          </w:p>
        </w:tc>
        <w:tc>
          <w:tcPr>
            <w:tcW w:w="4252" w:type="dxa"/>
          </w:tcPr>
          <w:p w:rsidR="00C37090" w:rsidRDefault="00337789">
            <w:pPr>
              <w:spacing w:line="276" w:lineRule="auto"/>
              <w:rPr>
                <w:sz w:val="26"/>
                <w:szCs w:val="22"/>
                <w:lang w:eastAsia="en-US"/>
              </w:rPr>
            </w:pPr>
            <w:r w:rsidRPr="00D6084B">
              <w:t>Graduate D</w:t>
            </w:r>
            <w:r w:rsidR="008C63DD" w:rsidRPr="00D6084B">
              <w:t>iploma in Environmental Management and Development</w:t>
            </w:r>
          </w:p>
        </w:tc>
      </w:tr>
      <w:tr w:rsidR="008C63DD" w:rsidRPr="00E70E8C" w:rsidTr="00CF44AE">
        <w:trPr>
          <w:trHeight w:val="454"/>
        </w:trPr>
        <w:tc>
          <w:tcPr>
            <w:tcW w:w="1809" w:type="dxa"/>
          </w:tcPr>
          <w:p w:rsidR="008C63DD" w:rsidRPr="00D6084B" w:rsidRDefault="008C63DD" w:rsidP="008C63DD">
            <w:pPr>
              <w:spacing w:line="312" w:lineRule="auto"/>
              <w:jc w:val="both"/>
            </w:pPr>
            <w:r w:rsidRPr="00D6084B">
              <w:t>1999 - 2003</w:t>
            </w:r>
          </w:p>
        </w:tc>
        <w:tc>
          <w:tcPr>
            <w:tcW w:w="3544" w:type="dxa"/>
          </w:tcPr>
          <w:p w:rsidR="00C37090" w:rsidRDefault="008C63DD">
            <w:pPr>
              <w:spacing w:line="276" w:lineRule="auto"/>
              <w:rPr>
                <w:sz w:val="26"/>
                <w:szCs w:val="22"/>
                <w:lang w:eastAsia="en-US"/>
              </w:rPr>
            </w:pPr>
            <w:r w:rsidRPr="00D6084B">
              <w:t>Vietnam National University of Forestry</w:t>
            </w:r>
            <w:r w:rsidR="0068210E" w:rsidRPr="00D6084B">
              <w:t>,</w:t>
            </w:r>
            <w:r w:rsidR="00BC4C80">
              <w:t xml:space="preserve"> </w:t>
            </w:r>
            <w:r w:rsidRPr="00D6084B">
              <w:t>Hanoi, Vietnam</w:t>
            </w:r>
          </w:p>
        </w:tc>
        <w:tc>
          <w:tcPr>
            <w:tcW w:w="4252" w:type="dxa"/>
          </w:tcPr>
          <w:p w:rsidR="00C37090" w:rsidRDefault="008C63DD">
            <w:pPr>
              <w:spacing w:line="276" w:lineRule="auto"/>
              <w:rPr>
                <w:sz w:val="26"/>
                <w:szCs w:val="22"/>
                <w:lang w:eastAsia="en-US"/>
              </w:rPr>
            </w:pPr>
            <w:r w:rsidRPr="00D6084B">
              <w:t>Bachelor in Forestry</w:t>
            </w:r>
          </w:p>
        </w:tc>
      </w:tr>
    </w:tbl>
    <w:p w:rsidR="008C63DD" w:rsidRPr="00E70E8C" w:rsidRDefault="008C63DD" w:rsidP="00FA15B4">
      <w:pPr>
        <w:spacing w:line="288" w:lineRule="auto"/>
        <w:jc w:val="both"/>
        <w:rPr>
          <w:sz w:val="26"/>
          <w:szCs w:val="26"/>
        </w:rPr>
      </w:pPr>
    </w:p>
    <w:tbl>
      <w:tblPr>
        <w:tblStyle w:val="TableGrid"/>
        <w:tblpPr w:leftFromText="180" w:rightFromText="180" w:vertAnchor="text" w:horzAnchor="margin" w:tblpY="73"/>
        <w:tblW w:w="0" w:type="auto"/>
        <w:shd w:val="clear" w:color="auto" w:fill="D6E3BC" w:themeFill="accent3" w:themeFillTint="66"/>
        <w:tblLook w:val="04A0" w:firstRow="1" w:lastRow="0" w:firstColumn="1" w:lastColumn="0" w:noHBand="0" w:noVBand="1"/>
      </w:tblPr>
      <w:tblGrid>
        <w:gridCol w:w="9337"/>
      </w:tblGrid>
      <w:tr w:rsidR="00320B9D" w:rsidRPr="00D12798" w:rsidTr="00320B9D">
        <w:tc>
          <w:tcPr>
            <w:tcW w:w="9621" w:type="dxa"/>
            <w:tcBorders>
              <w:top w:val="nil"/>
              <w:left w:val="nil"/>
              <w:bottom w:val="nil"/>
              <w:right w:val="nil"/>
            </w:tcBorders>
            <w:shd w:val="clear" w:color="auto" w:fill="D6E3BC" w:themeFill="accent3" w:themeFillTint="66"/>
          </w:tcPr>
          <w:p w:rsidR="00320B9D" w:rsidRPr="00D12798" w:rsidRDefault="00320B9D" w:rsidP="00320B9D">
            <w:pPr>
              <w:spacing w:before="120" w:line="288" w:lineRule="auto"/>
              <w:rPr>
                <w:b/>
                <w:color w:val="0F243E" w:themeColor="text2" w:themeShade="80"/>
                <w:sz w:val="26"/>
                <w:szCs w:val="26"/>
              </w:rPr>
            </w:pPr>
            <w:r w:rsidRPr="00D12798">
              <w:rPr>
                <w:b/>
                <w:color w:val="0F243E" w:themeColor="text2" w:themeShade="80"/>
                <w:sz w:val="26"/>
                <w:szCs w:val="26"/>
              </w:rPr>
              <w:t>TRAINING</w:t>
            </w:r>
          </w:p>
        </w:tc>
      </w:tr>
    </w:tbl>
    <w:tbl>
      <w:tblPr>
        <w:tblStyle w:val="TableGrid"/>
        <w:tblW w:w="9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6"/>
        <w:gridCol w:w="3827"/>
        <w:gridCol w:w="3827"/>
      </w:tblGrid>
      <w:tr w:rsidR="00B96CB7" w:rsidRPr="00E70E8C" w:rsidTr="008777C3">
        <w:trPr>
          <w:trHeight w:val="454"/>
        </w:trPr>
        <w:tc>
          <w:tcPr>
            <w:tcW w:w="1526" w:type="dxa"/>
          </w:tcPr>
          <w:p w:rsidR="00FA45D2" w:rsidRPr="00E70E8C" w:rsidRDefault="00FA45D2" w:rsidP="008A0188">
            <w:pPr>
              <w:spacing w:line="312" w:lineRule="auto"/>
              <w:jc w:val="center"/>
              <w:rPr>
                <w:b/>
                <w:sz w:val="26"/>
                <w:szCs w:val="26"/>
              </w:rPr>
            </w:pPr>
          </w:p>
        </w:tc>
        <w:tc>
          <w:tcPr>
            <w:tcW w:w="3827" w:type="dxa"/>
          </w:tcPr>
          <w:p w:rsidR="00FA45D2" w:rsidRPr="00E70E8C" w:rsidRDefault="00FA45D2" w:rsidP="008A0188">
            <w:pPr>
              <w:spacing w:line="312" w:lineRule="auto"/>
              <w:jc w:val="center"/>
              <w:rPr>
                <w:b/>
                <w:sz w:val="26"/>
                <w:szCs w:val="26"/>
              </w:rPr>
            </w:pPr>
          </w:p>
        </w:tc>
        <w:tc>
          <w:tcPr>
            <w:tcW w:w="3827" w:type="dxa"/>
          </w:tcPr>
          <w:p w:rsidR="00FA45D2" w:rsidRPr="00E70E8C" w:rsidRDefault="00FA45D2" w:rsidP="008A0188">
            <w:pPr>
              <w:spacing w:line="312" w:lineRule="auto"/>
              <w:jc w:val="center"/>
              <w:rPr>
                <w:b/>
                <w:sz w:val="26"/>
                <w:szCs w:val="26"/>
              </w:rPr>
            </w:pPr>
          </w:p>
        </w:tc>
      </w:tr>
      <w:tr w:rsidR="0065487C" w:rsidRPr="00E70E8C" w:rsidTr="008777C3">
        <w:trPr>
          <w:trHeight w:val="454"/>
        </w:trPr>
        <w:tc>
          <w:tcPr>
            <w:tcW w:w="1526" w:type="dxa"/>
          </w:tcPr>
          <w:p w:rsidR="0065487C" w:rsidRPr="00D6084B" w:rsidRDefault="00337789" w:rsidP="00666BBB">
            <w:pPr>
              <w:spacing w:after="80" w:line="276" w:lineRule="auto"/>
              <w:jc w:val="center"/>
            </w:pPr>
            <w:r w:rsidRPr="00D6084B">
              <w:t>0</w:t>
            </w:r>
            <w:r w:rsidR="0065487C" w:rsidRPr="00D6084B">
              <w:t>6/2017</w:t>
            </w:r>
          </w:p>
        </w:tc>
        <w:tc>
          <w:tcPr>
            <w:tcW w:w="3827" w:type="dxa"/>
          </w:tcPr>
          <w:p w:rsidR="0065487C" w:rsidRPr="00D6084B" w:rsidRDefault="0065487C" w:rsidP="00366BEC">
            <w:pPr>
              <w:spacing w:after="80" w:line="276" w:lineRule="auto"/>
            </w:pPr>
            <w:r w:rsidRPr="00D6084B">
              <w:t>Vie</w:t>
            </w:r>
            <w:r w:rsidR="00337789" w:rsidRPr="00D6084B">
              <w:t>t</w:t>
            </w:r>
            <w:r w:rsidRPr="00D6084B">
              <w:t>nam National University of Forestry, supported by GIZ, Vnforest, Mard</w:t>
            </w:r>
          </w:p>
        </w:tc>
        <w:tc>
          <w:tcPr>
            <w:tcW w:w="3827" w:type="dxa"/>
          </w:tcPr>
          <w:p w:rsidR="0065487C" w:rsidRPr="00D6084B" w:rsidRDefault="00337789" w:rsidP="00366BEC">
            <w:pPr>
              <w:spacing w:after="80" w:line="276" w:lineRule="auto"/>
            </w:pPr>
            <w:r w:rsidRPr="00D6084B">
              <w:t>Workshop on Sustainable Forest M</w:t>
            </w:r>
            <w:r w:rsidR="0065487C" w:rsidRPr="00D6084B">
              <w:t>anagement</w:t>
            </w:r>
          </w:p>
        </w:tc>
      </w:tr>
      <w:tr w:rsidR="004A47B9" w:rsidRPr="00E70E8C" w:rsidTr="008777C3">
        <w:trPr>
          <w:trHeight w:val="454"/>
        </w:trPr>
        <w:tc>
          <w:tcPr>
            <w:tcW w:w="1526" w:type="dxa"/>
          </w:tcPr>
          <w:p w:rsidR="004A47B9" w:rsidRPr="00D6084B" w:rsidRDefault="00337789" w:rsidP="00666BBB">
            <w:pPr>
              <w:spacing w:after="80" w:line="276" w:lineRule="auto"/>
              <w:jc w:val="center"/>
            </w:pPr>
            <w:r w:rsidRPr="00D6084B">
              <w:t>0</w:t>
            </w:r>
            <w:r w:rsidR="00346CBE" w:rsidRPr="00D6084B">
              <w:t>3/2017</w:t>
            </w:r>
          </w:p>
        </w:tc>
        <w:tc>
          <w:tcPr>
            <w:tcW w:w="3827" w:type="dxa"/>
          </w:tcPr>
          <w:p w:rsidR="004A47B9" w:rsidRPr="00D6084B" w:rsidRDefault="00337789" w:rsidP="00366BEC">
            <w:pPr>
              <w:spacing w:after="80" w:line="276" w:lineRule="auto"/>
              <w:ind w:right="57"/>
            </w:pPr>
            <w:r w:rsidRPr="00D6084B">
              <w:t>International Co-operation D</w:t>
            </w:r>
            <w:r w:rsidR="00346CBE" w:rsidRPr="00D6084B">
              <w:t>epartment, VNUF</w:t>
            </w:r>
          </w:p>
        </w:tc>
        <w:tc>
          <w:tcPr>
            <w:tcW w:w="3827" w:type="dxa"/>
          </w:tcPr>
          <w:p w:rsidR="004A47B9" w:rsidRPr="00D6084B" w:rsidRDefault="00532357" w:rsidP="00366BEC">
            <w:pPr>
              <w:spacing w:after="80" w:line="276" w:lineRule="auto"/>
            </w:pPr>
            <w:r w:rsidRPr="00D6084B">
              <w:t>International Co-operation S</w:t>
            </w:r>
            <w:r w:rsidR="00346CBE" w:rsidRPr="00D6084B">
              <w:t xml:space="preserve">trategies for </w:t>
            </w:r>
            <w:r w:rsidR="00666BBB">
              <w:t xml:space="preserve">Vietnam </w:t>
            </w:r>
            <w:r w:rsidR="00346CBE" w:rsidRPr="00D6084B">
              <w:t>National University of Forestry, Hanoi, Vietnam.</w:t>
            </w:r>
          </w:p>
        </w:tc>
      </w:tr>
      <w:tr w:rsidR="00346CBE" w:rsidRPr="00E70E8C" w:rsidTr="008777C3">
        <w:trPr>
          <w:trHeight w:val="454"/>
        </w:trPr>
        <w:tc>
          <w:tcPr>
            <w:tcW w:w="1526" w:type="dxa"/>
          </w:tcPr>
          <w:p w:rsidR="00346CBE" w:rsidRPr="00D6084B" w:rsidRDefault="00337789" w:rsidP="00666BBB">
            <w:pPr>
              <w:spacing w:after="80" w:line="276" w:lineRule="auto"/>
              <w:jc w:val="center"/>
            </w:pPr>
            <w:r w:rsidRPr="00D6084B">
              <w:t>0</w:t>
            </w:r>
            <w:r w:rsidR="00346CBE" w:rsidRPr="00D6084B">
              <w:t>3/2017</w:t>
            </w:r>
          </w:p>
        </w:tc>
        <w:tc>
          <w:tcPr>
            <w:tcW w:w="3827" w:type="dxa"/>
          </w:tcPr>
          <w:p w:rsidR="00346CBE" w:rsidRPr="00D6084B" w:rsidRDefault="00346CBE" w:rsidP="00366BEC">
            <w:pPr>
              <w:spacing w:after="80" w:line="276" w:lineRule="auto"/>
              <w:ind w:right="57"/>
            </w:pPr>
            <w:r w:rsidRPr="00D6084B">
              <w:t>UN-REDD program, Vietnam</w:t>
            </w:r>
          </w:p>
        </w:tc>
        <w:tc>
          <w:tcPr>
            <w:tcW w:w="3827" w:type="dxa"/>
          </w:tcPr>
          <w:p w:rsidR="00346CBE" w:rsidRPr="00D6084B" w:rsidRDefault="00346CBE" w:rsidP="00366BEC">
            <w:pPr>
              <w:spacing w:after="80" w:line="276" w:lineRule="auto"/>
            </w:pPr>
            <w:r w:rsidRPr="00D6084B">
              <w:t>Applying experiential learning in teaching climate change subjects</w:t>
            </w:r>
          </w:p>
        </w:tc>
      </w:tr>
      <w:tr w:rsidR="00346CBE" w:rsidRPr="00E70E8C" w:rsidTr="008777C3">
        <w:trPr>
          <w:trHeight w:val="454"/>
        </w:trPr>
        <w:tc>
          <w:tcPr>
            <w:tcW w:w="1526" w:type="dxa"/>
          </w:tcPr>
          <w:p w:rsidR="00346CBE" w:rsidRPr="00D6084B" w:rsidRDefault="00346CBE" w:rsidP="00666BBB">
            <w:pPr>
              <w:spacing w:after="80" w:line="276" w:lineRule="auto"/>
              <w:jc w:val="center"/>
            </w:pPr>
            <w:r w:rsidRPr="00D6084B">
              <w:lastRenderedPageBreak/>
              <w:t>10/2016</w:t>
            </w:r>
          </w:p>
        </w:tc>
        <w:tc>
          <w:tcPr>
            <w:tcW w:w="3827" w:type="dxa"/>
          </w:tcPr>
          <w:p w:rsidR="00346CBE" w:rsidRPr="00D6084B" w:rsidRDefault="00532357" w:rsidP="00366BEC">
            <w:pPr>
              <w:spacing w:after="80" w:line="276" w:lineRule="auto"/>
              <w:ind w:right="57"/>
            </w:pPr>
            <w:r w:rsidRPr="00D6084B">
              <w:t>Northwest German</w:t>
            </w:r>
            <w:r w:rsidR="00346CBE" w:rsidRPr="00D6084B">
              <w:t xml:space="preserve"> Forest Research Institute, Go</w:t>
            </w:r>
            <w:r w:rsidRPr="00D6084B">
              <w:t>ettingen, Germany</w:t>
            </w:r>
          </w:p>
        </w:tc>
        <w:tc>
          <w:tcPr>
            <w:tcW w:w="3827" w:type="dxa"/>
          </w:tcPr>
          <w:p w:rsidR="00346CBE" w:rsidRPr="00D6084B" w:rsidRDefault="00532357" w:rsidP="00366BEC">
            <w:pPr>
              <w:spacing w:after="80" w:line="276" w:lineRule="auto"/>
            </w:pPr>
            <w:r w:rsidRPr="00D6084B">
              <w:t>Natural Forest I</w:t>
            </w:r>
            <w:r w:rsidR="00346CBE" w:rsidRPr="00D6084B">
              <w:t>nventory.</w:t>
            </w:r>
          </w:p>
        </w:tc>
      </w:tr>
      <w:tr w:rsidR="00346CBE" w:rsidRPr="00E70E8C" w:rsidTr="008777C3">
        <w:trPr>
          <w:trHeight w:val="454"/>
        </w:trPr>
        <w:tc>
          <w:tcPr>
            <w:tcW w:w="1526" w:type="dxa"/>
          </w:tcPr>
          <w:p w:rsidR="00346CBE" w:rsidRPr="00D6084B" w:rsidRDefault="00346CBE" w:rsidP="00666BBB">
            <w:pPr>
              <w:spacing w:after="80" w:line="276" w:lineRule="auto"/>
              <w:jc w:val="center"/>
            </w:pPr>
            <w:r w:rsidRPr="00D6084B">
              <w:t>12/2011</w:t>
            </w:r>
          </w:p>
        </w:tc>
        <w:tc>
          <w:tcPr>
            <w:tcW w:w="3827" w:type="dxa"/>
          </w:tcPr>
          <w:p w:rsidR="00346CBE" w:rsidRPr="00D6084B" w:rsidRDefault="00532357" w:rsidP="00366BEC">
            <w:pPr>
              <w:spacing w:after="80" w:line="276" w:lineRule="auto"/>
              <w:ind w:right="57"/>
            </w:pPr>
            <w:r w:rsidRPr="00D6084B">
              <w:t>ICRAF, Hanoi, Vietnam</w:t>
            </w:r>
          </w:p>
        </w:tc>
        <w:tc>
          <w:tcPr>
            <w:tcW w:w="3827" w:type="dxa"/>
            <w:vAlign w:val="center"/>
          </w:tcPr>
          <w:p w:rsidR="00346CBE" w:rsidRPr="00D6084B" w:rsidRDefault="00346CBE" w:rsidP="00366BEC">
            <w:pPr>
              <w:spacing w:after="80" w:line="276" w:lineRule="auto"/>
            </w:pPr>
            <w:r w:rsidRPr="00D6084B">
              <w:t xml:space="preserve">National Workshop on Participatory </w:t>
            </w:r>
            <w:r w:rsidR="00532357" w:rsidRPr="00D6084B">
              <w:t>Carbon M</w:t>
            </w:r>
            <w:r w:rsidRPr="00D6084B">
              <w:t>onitoring.</w:t>
            </w:r>
          </w:p>
        </w:tc>
      </w:tr>
      <w:tr w:rsidR="00346CBE" w:rsidRPr="00E70E8C" w:rsidTr="008777C3">
        <w:trPr>
          <w:trHeight w:val="454"/>
        </w:trPr>
        <w:tc>
          <w:tcPr>
            <w:tcW w:w="1526" w:type="dxa"/>
          </w:tcPr>
          <w:p w:rsidR="00346CBE" w:rsidRPr="00D6084B" w:rsidRDefault="00666BBB" w:rsidP="00666BBB">
            <w:pPr>
              <w:spacing w:after="80" w:line="276" w:lineRule="auto"/>
              <w:jc w:val="center"/>
            </w:pPr>
            <w:r>
              <w:t>5/</w:t>
            </w:r>
            <w:r w:rsidR="00346CBE" w:rsidRPr="00D6084B">
              <w:t>2006-</w:t>
            </w:r>
            <w:r>
              <w:t>11/</w:t>
            </w:r>
            <w:r w:rsidR="00346CBE" w:rsidRPr="00D6084B">
              <w:t>2008</w:t>
            </w:r>
          </w:p>
        </w:tc>
        <w:tc>
          <w:tcPr>
            <w:tcW w:w="3827" w:type="dxa"/>
          </w:tcPr>
          <w:p w:rsidR="00346CBE" w:rsidRPr="00D6084B" w:rsidRDefault="00532357" w:rsidP="00366BEC">
            <w:pPr>
              <w:spacing w:after="80" w:line="276" w:lineRule="auto"/>
              <w:ind w:right="57"/>
            </w:pPr>
            <w:r w:rsidRPr="00D6084B">
              <w:t>UIA C</w:t>
            </w:r>
            <w:r w:rsidR="00346CBE" w:rsidRPr="00D6084B">
              <w:t>enter,</w:t>
            </w:r>
            <w:r w:rsidR="00366BEC" w:rsidRPr="00D6084B">
              <w:br/>
              <w:t>Hanoi, Vietnam</w:t>
            </w:r>
          </w:p>
        </w:tc>
        <w:tc>
          <w:tcPr>
            <w:tcW w:w="3827" w:type="dxa"/>
            <w:vAlign w:val="center"/>
          </w:tcPr>
          <w:p w:rsidR="00346CBE" w:rsidRPr="00D6084B" w:rsidRDefault="00346CBE" w:rsidP="00366BEC">
            <w:pPr>
              <w:spacing w:after="80" w:line="276" w:lineRule="auto"/>
            </w:pPr>
            <w:r w:rsidRPr="00D6084B">
              <w:t>Tra</w:t>
            </w:r>
            <w:r w:rsidR="00532357" w:rsidRPr="00D6084B">
              <w:t>i</w:t>
            </w:r>
            <w:r w:rsidRPr="00D6084B">
              <w:t xml:space="preserve">ning </w:t>
            </w:r>
            <w:r w:rsidR="001D2947" w:rsidRPr="00D6084B">
              <w:t>on Information T</w:t>
            </w:r>
            <w:r w:rsidRPr="00D6084B">
              <w:t>ech</w:t>
            </w:r>
            <w:r w:rsidR="001D2947" w:rsidRPr="00D6084B">
              <w:t>nolo</w:t>
            </w:r>
            <w:r w:rsidRPr="00D6084B">
              <w:t xml:space="preserve">gy </w:t>
            </w:r>
          </w:p>
        </w:tc>
      </w:tr>
      <w:tr w:rsidR="00346CBE" w:rsidRPr="00E70E8C" w:rsidTr="00366BEC">
        <w:trPr>
          <w:trHeight w:val="454"/>
        </w:trPr>
        <w:tc>
          <w:tcPr>
            <w:tcW w:w="1526" w:type="dxa"/>
          </w:tcPr>
          <w:p w:rsidR="00346CBE" w:rsidRPr="00D6084B" w:rsidRDefault="00666BBB" w:rsidP="00666BBB">
            <w:pPr>
              <w:spacing w:after="80" w:line="276" w:lineRule="auto"/>
              <w:jc w:val="center"/>
            </w:pPr>
            <w:r>
              <w:t>8/</w:t>
            </w:r>
            <w:r w:rsidR="00346CBE" w:rsidRPr="00D6084B">
              <w:t>2005</w:t>
            </w:r>
          </w:p>
        </w:tc>
        <w:tc>
          <w:tcPr>
            <w:tcW w:w="3827" w:type="dxa"/>
          </w:tcPr>
          <w:p w:rsidR="00366BEC" w:rsidRPr="00D6084B" w:rsidRDefault="001D2947" w:rsidP="00134C6A">
            <w:pPr>
              <w:spacing w:after="80" w:line="276" w:lineRule="auto"/>
            </w:pPr>
            <w:r w:rsidRPr="00D6084B">
              <w:t>Kasetsat U</w:t>
            </w:r>
            <w:r w:rsidR="00346CBE" w:rsidRPr="00D6084B">
              <w:t>niversity</w:t>
            </w:r>
            <w:r w:rsidR="00366BEC" w:rsidRPr="00D6084B">
              <w:br/>
              <w:t>Bangkok, Thailand</w:t>
            </w:r>
          </w:p>
        </w:tc>
        <w:tc>
          <w:tcPr>
            <w:tcW w:w="3827" w:type="dxa"/>
          </w:tcPr>
          <w:p w:rsidR="00346CBE" w:rsidRPr="00D6084B" w:rsidRDefault="00346CBE" w:rsidP="00366BEC">
            <w:pPr>
              <w:spacing w:after="80" w:line="276" w:lineRule="auto"/>
            </w:pPr>
            <w:r w:rsidRPr="00D6084B">
              <w:t xml:space="preserve">Training </w:t>
            </w:r>
            <w:r w:rsidR="001D2947" w:rsidRPr="00D6084B">
              <w:t>on</w:t>
            </w:r>
            <w:r w:rsidRPr="00D6084B">
              <w:t xml:space="preserve"> Dendrochronology.</w:t>
            </w:r>
          </w:p>
        </w:tc>
      </w:tr>
    </w:tbl>
    <w:p w:rsidR="00400301" w:rsidRPr="00E70E8C" w:rsidRDefault="00400301" w:rsidP="00400301">
      <w:pPr>
        <w:pStyle w:val="BodyTextIndent"/>
        <w:spacing w:before="80" w:line="288" w:lineRule="auto"/>
        <w:ind w:left="851" w:hanging="851"/>
        <w:rPr>
          <w:rFonts w:ascii="Times New Roman" w:hAnsi="Times New Roman" w:cs="Times New Roman"/>
          <w:color w:val="auto"/>
          <w:sz w:val="26"/>
          <w:szCs w:val="26"/>
        </w:rPr>
      </w:pPr>
    </w:p>
    <w:tbl>
      <w:tblPr>
        <w:tblStyle w:val="TableGrid"/>
        <w:tblpPr w:leftFromText="180" w:rightFromText="180" w:vertAnchor="text" w:horzAnchor="margin" w:tblpY="165"/>
        <w:tblW w:w="0" w:type="auto"/>
        <w:shd w:val="clear" w:color="auto" w:fill="D6E3BC" w:themeFill="accent3" w:themeFillTint="66"/>
        <w:tblLook w:val="04A0" w:firstRow="1" w:lastRow="0" w:firstColumn="1" w:lastColumn="0" w:noHBand="0" w:noVBand="1"/>
      </w:tblPr>
      <w:tblGrid>
        <w:gridCol w:w="9337"/>
      </w:tblGrid>
      <w:tr w:rsidR="00427B27" w:rsidRPr="00D12798" w:rsidTr="00875FCB">
        <w:tc>
          <w:tcPr>
            <w:tcW w:w="9337" w:type="dxa"/>
            <w:tcBorders>
              <w:top w:val="nil"/>
              <w:left w:val="nil"/>
              <w:bottom w:val="nil"/>
              <w:right w:val="nil"/>
            </w:tcBorders>
            <w:shd w:val="clear" w:color="auto" w:fill="D6E3BC" w:themeFill="accent3" w:themeFillTint="66"/>
          </w:tcPr>
          <w:p w:rsidR="00427B27" w:rsidRPr="00D12798" w:rsidRDefault="00BC4C80" w:rsidP="00BC4C80">
            <w:pPr>
              <w:spacing w:before="120" w:line="288" w:lineRule="auto"/>
              <w:rPr>
                <w:b/>
                <w:color w:val="0F243E" w:themeColor="text2" w:themeShade="80"/>
                <w:sz w:val="26"/>
                <w:szCs w:val="26"/>
              </w:rPr>
            </w:pPr>
            <w:r>
              <w:rPr>
                <w:b/>
                <w:color w:val="0F243E" w:themeColor="text2" w:themeShade="80"/>
                <w:sz w:val="26"/>
                <w:szCs w:val="26"/>
              </w:rPr>
              <w:t>SCIENTITIC CAREER</w:t>
            </w:r>
          </w:p>
        </w:tc>
      </w:tr>
    </w:tbl>
    <w:p w:rsidR="004E7E5C" w:rsidRPr="00E70E8C" w:rsidRDefault="004E7E5C" w:rsidP="00427B27">
      <w:pPr>
        <w:pStyle w:val="BodyTextIndent"/>
        <w:spacing w:before="80" w:line="288" w:lineRule="auto"/>
        <w:ind w:left="1701" w:hanging="1701"/>
        <w:rPr>
          <w:rFonts w:ascii="Times New Roman" w:hAnsi="Times New Roman" w:cs="Times New Roman"/>
          <w:color w:val="auto"/>
          <w:sz w:val="26"/>
          <w:szCs w:val="26"/>
        </w:rPr>
      </w:pPr>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7654"/>
      </w:tblGrid>
      <w:tr w:rsidR="004E7E5C" w:rsidRPr="00D6084B" w:rsidTr="004E7E5C">
        <w:tc>
          <w:tcPr>
            <w:tcW w:w="1702" w:type="dxa"/>
          </w:tcPr>
          <w:p w:rsidR="004E7E5C" w:rsidRPr="00D6084B" w:rsidRDefault="00366BEC" w:rsidP="00366BEC">
            <w:pPr>
              <w:pStyle w:val="BodyTextIndent"/>
              <w:spacing w:before="80" w:line="288"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Since 2017</w:t>
            </w:r>
          </w:p>
        </w:tc>
        <w:tc>
          <w:tcPr>
            <w:tcW w:w="7654" w:type="dxa"/>
          </w:tcPr>
          <w:p w:rsidR="004E7E5C" w:rsidRPr="00D6084B" w:rsidRDefault="006A2089" w:rsidP="00366BEC">
            <w:pPr>
              <w:pStyle w:val="BodyTextIndent"/>
              <w:spacing w:before="80" w:line="276"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Lecturer at the</w:t>
            </w:r>
            <w:r w:rsidR="00AC6220" w:rsidRPr="00D6084B">
              <w:rPr>
                <w:rFonts w:ascii="Times New Roman" w:hAnsi="Times New Roman" w:cs="Times New Roman"/>
                <w:color w:val="auto"/>
                <w:sz w:val="24"/>
              </w:rPr>
              <w:t xml:space="preserve"> Forest Inventory and Planning Department, Faculty of Forestry, Vietnam National University of Forestry (VNUF), Xuan Mai </w:t>
            </w:r>
          </w:p>
        </w:tc>
      </w:tr>
      <w:tr w:rsidR="00AC6220" w:rsidRPr="00D6084B" w:rsidTr="004E7E5C">
        <w:tc>
          <w:tcPr>
            <w:tcW w:w="1702" w:type="dxa"/>
          </w:tcPr>
          <w:p w:rsidR="00AC6220" w:rsidRPr="00D6084B" w:rsidRDefault="00AC6220" w:rsidP="00C80D1F">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2011 - 2013</w:t>
            </w:r>
          </w:p>
        </w:tc>
        <w:tc>
          <w:tcPr>
            <w:tcW w:w="7654" w:type="dxa"/>
          </w:tcPr>
          <w:p w:rsidR="00AC6220" w:rsidRPr="00D6084B" w:rsidRDefault="00AC6220" w:rsidP="00366BEC">
            <w:pPr>
              <w:pStyle w:val="BodyTextIndent"/>
              <w:spacing w:before="80" w:line="276"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 xml:space="preserve">Lecturer at </w:t>
            </w:r>
            <w:r w:rsidR="006A2089" w:rsidRPr="00D6084B">
              <w:rPr>
                <w:rFonts w:ascii="Times New Roman" w:hAnsi="Times New Roman" w:cs="Times New Roman"/>
                <w:color w:val="auto"/>
                <w:sz w:val="24"/>
              </w:rPr>
              <w:t>the Forest Inventory and Planning D</w:t>
            </w:r>
            <w:r w:rsidRPr="00D6084B">
              <w:rPr>
                <w:rFonts w:ascii="Times New Roman" w:hAnsi="Times New Roman" w:cs="Times New Roman"/>
                <w:color w:val="auto"/>
                <w:sz w:val="24"/>
              </w:rPr>
              <w:t xml:space="preserve">epartment, </w:t>
            </w:r>
            <w:r w:rsidR="006A2089" w:rsidRPr="00D6084B">
              <w:rPr>
                <w:rFonts w:ascii="Times New Roman" w:hAnsi="Times New Roman" w:cs="Times New Roman"/>
                <w:color w:val="auto"/>
                <w:sz w:val="24"/>
              </w:rPr>
              <w:t>Faculty of Forestry, Vietnam National University of Forestry (VNUF), Xuan Mai</w:t>
            </w:r>
          </w:p>
        </w:tc>
      </w:tr>
      <w:tr w:rsidR="00AC6220" w:rsidRPr="00D6084B" w:rsidTr="004E7E5C">
        <w:tc>
          <w:tcPr>
            <w:tcW w:w="1702" w:type="dxa"/>
          </w:tcPr>
          <w:p w:rsidR="00AC6220" w:rsidRPr="00D6084B" w:rsidRDefault="00AC6220" w:rsidP="00C80D1F">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2003 - 2008</w:t>
            </w:r>
          </w:p>
        </w:tc>
        <w:tc>
          <w:tcPr>
            <w:tcW w:w="7654" w:type="dxa"/>
          </w:tcPr>
          <w:p w:rsidR="00AC6220" w:rsidRPr="00D6084B" w:rsidRDefault="006A2089" w:rsidP="00366BEC">
            <w:pPr>
              <w:pStyle w:val="BodyTextIndent"/>
              <w:spacing w:before="80" w:line="276"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Part-time staff at the Bach Khoa Information Technology C</w:t>
            </w:r>
            <w:r w:rsidR="00AC6220" w:rsidRPr="00D6084B">
              <w:rPr>
                <w:rFonts w:ascii="Times New Roman" w:hAnsi="Times New Roman" w:cs="Times New Roman"/>
                <w:color w:val="auto"/>
                <w:sz w:val="24"/>
              </w:rPr>
              <w:t>enter</w:t>
            </w:r>
            <w:r w:rsidRPr="00D6084B">
              <w:rPr>
                <w:rFonts w:ascii="Times New Roman" w:hAnsi="Times New Roman" w:cs="Times New Roman"/>
                <w:color w:val="auto"/>
                <w:sz w:val="24"/>
              </w:rPr>
              <w:t>,</w:t>
            </w:r>
            <w:r w:rsidR="00AC6220" w:rsidRPr="00D6084B">
              <w:rPr>
                <w:rFonts w:ascii="Times New Roman" w:hAnsi="Times New Roman" w:cs="Times New Roman"/>
                <w:color w:val="auto"/>
                <w:sz w:val="24"/>
              </w:rPr>
              <w:t xml:space="preserve"> Xuan Mai </w:t>
            </w:r>
          </w:p>
        </w:tc>
      </w:tr>
      <w:tr w:rsidR="00AC6220" w:rsidRPr="00D6084B" w:rsidTr="004E7E5C">
        <w:tc>
          <w:tcPr>
            <w:tcW w:w="1702" w:type="dxa"/>
          </w:tcPr>
          <w:p w:rsidR="00AC6220" w:rsidRPr="00D6084B" w:rsidRDefault="00AC6220" w:rsidP="00C80D1F">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2003 - 2008</w:t>
            </w:r>
          </w:p>
        </w:tc>
        <w:tc>
          <w:tcPr>
            <w:tcW w:w="7654" w:type="dxa"/>
          </w:tcPr>
          <w:p w:rsidR="00AC6220" w:rsidRPr="00D6084B" w:rsidRDefault="00366BEC" w:rsidP="00366BEC">
            <w:pPr>
              <w:pStyle w:val="BodyTextIndent"/>
              <w:spacing w:before="80" w:line="276"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Lecturer at the Forest Inventory and Planning Department, Faculty of Forestry, Vietnam National University of Forestry (VNUF), Xuan Mai</w:t>
            </w:r>
            <w:r w:rsidR="00AC6220" w:rsidRPr="00D6084B">
              <w:rPr>
                <w:rFonts w:ascii="Times New Roman" w:hAnsi="Times New Roman" w:cs="Times New Roman"/>
                <w:color w:val="auto"/>
                <w:sz w:val="24"/>
              </w:rPr>
              <w:t>.</w:t>
            </w:r>
          </w:p>
        </w:tc>
      </w:tr>
    </w:tbl>
    <w:tbl>
      <w:tblPr>
        <w:tblStyle w:val="TableGrid"/>
        <w:tblpPr w:leftFromText="180" w:rightFromText="180" w:vertAnchor="text" w:horzAnchor="margin" w:tblpY="284"/>
        <w:tblW w:w="0" w:type="auto"/>
        <w:shd w:val="clear" w:color="auto" w:fill="D6E3BC" w:themeFill="accent3" w:themeFillTint="66"/>
        <w:tblLook w:val="04A0" w:firstRow="1" w:lastRow="0" w:firstColumn="1" w:lastColumn="0" w:noHBand="0" w:noVBand="1"/>
      </w:tblPr>
      <w:tblGrid>
        <w:gridCol w:w="9337"/>
      </w:tblGrid>
      <w:tr w:rsidR="00BC4C80" w:rsidRPr="00D12798" w:rsidTr="00BC4C80">
        <w:tc>
          <w:tcPr>
            <w:tcW w:w="9337" w:type="dxa"/>
            <w:tcBorders>
              <w:top w:val="nil"/>
              <w:left w:val="nil"/>
              <w:bottom w:val="nil"/>
              <w:right w:val="nil"/>
            </w:tcBorders>
            <w:shd w:val="clear" w:color="auto" w:fill="D6E3BC" w:themeFill="accent3" w:themeFillTint="66"/>
          </w:tcPr>
          <w:p w:rsidR="00BC4C80" w:rsidRPr="00D12798" w:rsidRDefault="00BC4C80" w:rsidP="003721D7">
            <w:pPr>
              <w:spacing w:before="120" w:line="288" w:lineRule="auto"/>
              <w:rPr>
                <w:b/>
                <w:color w:val="0F243E" w:themeColor="text2" w:themeShade="80"/>
                <w:sz w:val="26"/>
                <w:szCs w:val="26"/>
              </w:rPr>
            </w:pPr>
            <w:r w:rsidRPr="00D12798">
              <w:rPr>
                <w:b/>
                <w:color w:val="0F243E" w:themeColor="text2" w:themeShade="80"/>
                <w:sz w:val="26"/>
                <w:szCs w:val="26"/>
              </w:rPr>
              <w:t>SCHOLARSHIP AND AWARDS</w:t>
            </w:r>
          </w:p>
        </w:tc>
      </w:tr>
    </w:tbl>
    <w:p w:rsidR="00BC4C80" w:rsidRPr="00E70E8C" w:rsidRDefault="00BC4C80" w:rsidP="00BC4C80">
      <w:pPr>
        <w:pStyle w:val="BodyTextIndent"/>
        <w:spacing w:before="80" w:line="288" w:lineRule="auto"/>
        <w:ind w:left="851" w:hanging="851"/>
        <w:rPr>
          <w:rFonts w:ascii="Times New Roman" w:hAnsi="Times New Roman" w:cs="Times New Roman"/>
          <w:color w:val="auto"/>
          <w:sz w:val="26"/>
          <w:szCs w:val="26"/>
        </w:rPr>
      </w:pPr>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7654"/>
      </w:tblGrid>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2016</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Graduate Academy, TU-Dresden: grant for short-term abroad research stay in Vietnam for 1.5 months.</w:t>
            </w:r>
          </w:p>
        </w:tc>
      </w:tr>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2014</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Rufford Foundation, UK: small grant for fieldwork in Kon Ka Kinh National Park, Gia Lai, Vietnam, for 5 months.</w:t>
            </w:r>
          </w:p>
        </w:tc>
      </w:tr>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2013</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Vietnamese Government Scholarship for doctoral study in Germany for 4 years.</w:t>
            </w:r>
          </w:p>
        </w:tc>
      </w:tr>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2009</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Australian Government Scholarship for graduate diploma and master study in Australia for 2.5 years.</w:t>
            </w:r>
          </w:p>
        </w:tc>
      </w:tr>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2001</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Hassen scholarship award of Japanese Government for excellent Vietnamese bachelor students.</w:t>
            </w:r>
          </w:p>
        </w:tc>
      </w:tr>
      <w:tr w:rsidR="00BC4C80" w:rsidRPr="00E70E8C" w:rsidTr="003721D7">
        <w:tc>
          <w:tcPr>
            <w:tcW w:w="1702" w:type="dxa"/>
          </w:tcPr>
          <w:p w:rsidR="00BC4C80" w:rsidRPr="00D6084B" w:rsidRDefault="00BC4C80" w:rsidP="003721D7">
            <w:pPr>
              <w:pStyle w:val="BodyTextIndent"/>
              <w:spacing w:before="80" w:line="288" w:lineRule="auto"/>
              <w:ind w:left="0" w:firstLine="0"/>
              <w:rPr>
                <w:rFonts w:ascii="Times New Roman" w:hAnsi="Times New Roman" w:cs="Times New Roman"/>
                <w:color w:val="auto"/>
                <w:sz w:val="24"/>
              </w:rPr>
            </w:pPr>
            <w:r w:rsidRPr="00D6084B">
              <w:rPr>
                <w:rFonts w:ascii="Times New Roman" w:hAnsi="Times New Roman" w:cs="Times New Roman"/>
                <w:color w:val="auto"/>
                <w:sz w:val="24"/>
              </w:rPr>
              <w:t>2000-2003</w:t>
            </w:r>
          </w:p>
        </w:tc>
        <w:tc>
          <w:tcPr>
            <w:tcW w:w="7654" w:type="dxa"/>
          </w:tcPr>
          <w:p w:rsidR="00BC4C80" w:rsidRPr="00D6084B" w:rsidRDefault="00BC4C80" w:rsidP="003721D7">
            <w:pPr>
              <w:pStyle w:val="BodyTextIndent"/>
              <w:spacing w:before="80" w:line="276" w:lineRule="auto"/>
              <w:ind w:left="0" w:firstLine="0"/>
              <w:jc w:val="left"/>
              <w:rPr>
                <w:rFonts w:ascii="Times New Roman" w:hAnsi="Times New Roman" w:cs="Times New Roman"/>
                <w:color w:val="auto"/>
                <w:sz w:val="24"/>
              </w:rPr>
            </w:pPr>
            <w:r w:rsidRPr="00D6084B">
              <w:rPr>
                <w:rFonts w:ascii="Times New Roman" w:hAnsi="Times New Roman" w:cs="Times New Roman"/>
                <w:color w:val="auto"/>
                <w:sz w:val="24"/>
              </w:rPr>
              <w:t>Scholarship from Vietnam National University of Forestry for excellent students</w:t>
            </w:r>
          </w:p>
        </w:tc>
      </w:tr>
    </w:tbl>
    <w:p w:rsidR="00464747" w:rsidRDefault="00464747" w:rsidP="004E7E5C">
      <w:pPr>
        <w:pStyle w:val="BodyTextIndent"/>
        <w:spacing w:before="80" w:line="288" w:lineRule="auto"/>
        <w:ind w:left="0" w:firstLine="0"/>
        <w:rPr>
          <w:rFonts w:ascii="Times New Roman" w:hAnsi="Times New Roman" w:cs="Times New Roman"/>
          <w:color w:val="auto"/>
          <w:sz w:val="24"/>
        </w:rPr>
      </w:pPr>
    </w:p>
    <w:tbl>
      <w:tblPr>
        <w:tblStyle w:val="TableGrid"/>
        <w:tblpPr w:leftFromText="180" w:rightFromText="180" w:vertAnchor="text" w:horzAnchor="margin" w:tblpY="235"/>
        <w:tblW w:w="0" w:type="auto"/>
        <w:shd w:val="clear" w:color="auto" w:fill="D6E3BC" w:themeFill="accent3" w:themeFillTint="66"/>
        <w:tblLook w:val="04A0" w:firstRow="1" w:lastRow="0" w:firstColumn="1" w:lastColumn="0" w:noHBand="0" w:noVBand="1"/>
      </w:tblPr>
      <w:tblGrid>
        <w:gridCol w:w="9337"/>
      </w:tblGrid>
      <w:tr w:rsidR="008E7062" w:rsidRPr="00D12798" w:rsidTr="003721D7">
        <w:tc>
          <w:tcPr>
            <w:tcW w:w="9337" w:type="dxa"/>
            <w:tcBorders>
              <w:top w:val="nil"/>
              <w:left w:val="nil"/>
              <w:bottom w:val="nil"/>
              <w:right w:val="nil"/>
            </w:tcBorders>
            <w:shd w:val="clear" w:color="auto" w:fill="D6E3BC" w:themeFill="accent3" w:themeFillTint="66"/>
          </w:tcPr>
          <w:p w:rsidR="008E7062" w:rsidRPr="00D12798" w:rsidRDefault="008E7062" w:rsidP="003721D7">
            <w:pPr>
              <w:spacing w:before="120" w:line="288" w:lineRule="auto"/>
              <w:rPr>
                <w:b/>
                <w:color w:val="0F243E" w:themeColor="text2" w:themeShade="80"/>
                <w:sz w:val="26"/>
                <w:szCs w:val="26"/>
              </w:rPr>
            </w:pPr>
            <w:r w:rsidRPr="00D12798">
              <w:rPr>
                <w:b/>
                <w:color w:val="0F243E" w:themeColor="text2" w:themeShade="80"/>
                <w:sz w:val="26"/>
                <w:szCs w:val="26"/>
              </w:rPr>
              <w:t>PUBLICATIONS</w:t>
            </w:r>
          </w:p>
        </w:tc>
      </w:tr>
    </w:tbl>
    <w:p w:rsidR="008E7062" w:rsidRDefault="008E7062" w:rsidP="004E7E5C">
      <w:pPr>
        <w:pStyle w:val="BodyTextIndent"/>
        <w:spacing w:before="80" w:line="288" w:lineRule="auto"/>
        <w:ind w:left="0" w:firstLine="0"/>
        <w:rPr>
          <w:rFonts w:ascii="Times New Roman" w:hAnsi="Times New Roman" w:cs="Times New Roman"/>
          <w:color w:val="auto"/>
          <w:sz w:val="24"/>
        </w:rPr>
      </w:pPr>
    </w:p>
    <w:tbl>
      <w:tblPr>
        <w:tblStyle w:val="TableGrid"/>
        <w:tblW w:w="0" w:type="auto"/>
        <w:tblInd w:w="-1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
        <w:gridCol w:w="8965"/>
      </w:tblGrid>
      <w:tr w:rsidR="00BC4C80" w:rsidTr="003721D7">
        <w:tc>
          <w:tcPr>
            <w:tcW w:w="533" w:type="dxa"/>
            <w:tcBorders>
              <w:top w:val="nil"/>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nil"/>
              <w:left w:val="nil"/>
              <w:bottom w:val="single" w:sz="4" w:space="0" w:color="auto"/>
              <w:right w:val="nil"/>
            </w:tcBorders>
            <w:vAlign w:val="bottom"/>
            <w:hideMark/>
          </w:tcPr>
          <w:p w:rsidR="00BC4C80" w:rsidRDefault="008E7062" w:rsidP="003721D7">
            <w:pPr>
              <w:jc w:val="both"/>
              <w:rPr>
                <w:color w:val="000000"/>
                <w:lang w:val="es-CR"/>
              </w:rPr>
            </w:pPr>
            <w:r>
              <w:rPr>
                <w:b/>
                <w:color w:val="000000"/>
                <w:lang w:val="es-CR"/>
              </w:rPr>
              <w:t>Bui Manh Hung</w:t>
            </w:r>
            <w:r w:rsidRPr="00B16B61">
              <w:rPr>
                <w:color w:val="000000"/>
                <w:lang w:val="es-CR"/>
              </w:rPr>
              <w:t>, Vo Dai Hai (2017), Spatial distribution of overstorey trees analyzed by replicated point patter method in R</w:t>
            </w:r>
            <w:r>
              <w:rPr>
                <w:color w:val="000000"/>
                <w:lang w:val="es-CR"/>
              </w:rPr>
              <w:t xml:space="preserve">. Vietnam Journal of Forest Science. Vol 3/2017, P. 40-49, </w:t>
            </w:r>
            <w:r>
              <w:rPr>
                <w:lang w:val="es-CR"/>
              </w:rPr>
              <w:t>ISSN: 1859-0373.</w:t>
            </w:r>
          </w:p>
        </w:tc>
      </w:tr>
      <w:tr w:rsidR="00BC4C80" w:rsidTr="003721D7">
        <w:tc>
          <w:tcPr>
            <w:tcW w:w="533" w:type="dxa"/>
            <w:tcBorders>
              <w:top w:val="nil"/>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nil"/>
              <w:left w:val="nil"/>
              <w:bottom w:val="single" w:sz="4" w:space="0" w:color="auto"/>
              <w:right w:val="nil"/>
            </w:tcBorders>
            <w:vAlign w:val="bottom"/>
            <w:hideMark/>
          </w:tcPr>
          <w:p w:rsidR="00BC4C80" w:rsidRDefault="008E7062" w:rsidP="003721D7">
            <w:pPr>
              <w:jc w:val="both"/>
              <w:rPr>
                <w:color w:val="000000"/>
                <w:lang w:val="es-CR"/>
              </w:rPr>
            </w:pPr>
            <w:r w:rsidRPr="00F56EA8">
              <w:rPr>
                <w:b/>
                <w:color w:val="000000"/>
                <w:lang w:val="es-CR"/>
              </w:rPr>
              <w:t>Bui Manh Hung</w:t>
            </w:r>
            <w:r>
              <w:rPr>
                <w:color w:val="000000"/>
                <w:lang w:val="es-CR"/>
              </w:rPr>
              <w:t>, Le Xuan Truong (2017). C</w:t>
            </w:r>
            <w:r w:rsidRPr="007A5B2B">
              <w:rPr>
                <w:color w:val="000000"/>
                <w:lang w:val="es-CR"/>
              </w:rPr>
              <w:t>hanges in structure and quality of natural forest overstorey</w:t>
            </w:r>
            <w:r>
              <w:rPr>
                <w:color w:val="000000"/>
                <w:lang w:val="es-CR"/>
              </w:rPr>
              <w:t xml:space="preserve"> </w:t>
            </w:r>
            <w:r w:rsidRPr="007A5B2B">
              <w:rPr>
                <w:color w:val="000000"/>
                <w:lang w:val="es-CR"/>
              </w:rPr>
              <w:t xml:space="preserve">in </w:t>
            </w:r>
            <w:r>
              <w:rPr>
                <w:color w:val="000000"/>
                <w:lang w:val="es-CR"/>
              </w:rPr>
              <w:t>K</w:t>
            </w:r>
            <w:r w:rsidRPr="007A5B2B">
              <w:rPr>
                <w:color w:val="000000"/>
                <w:lang w:val="es-CR"/>
              </w:rPr>
              <w:t xml:space="preserve">on </w:t>
            </w:r>
            <w:r>
              <w:rPr>
                <w:color w:val="000000"/>
                <w:lang w:val="es-CR"/>
              </w:rPr>
              <w:t>K</w:t>
            </w:r>
            <w:r w:rsidRPr="007A5B2B">
              <w:rPr>
                <w:color w:val="000000"/>
                <w:lang w:val="es-CR"/>
              </w:rPr>
              <w:t xml:space="preserve">a </w:t>
            </w:r>
            <w:r>
              <w:rPr>
                <w:color w:val="000000"/>
                <w:lang w:val="es-CR"/>
              </w:rPr>
              <w:t>K</w:t>
            </w:r>
            <w:r w:rsidRPr="007A5B2B">
              <w:rPr>
                <w:color w:val="000000"/>
                <w:lang w:val="es-CR"/>
              </w:rPr>
              <w:t xml:space="preserve">inh national park, </w:t>
            </w:r>
            <w:r>
              <w:rPr>
                <w:color w:val="000000"/>
                <w:lang w:val="es-CR"/>
              </w:rPr>
              <w:t>G</w:t>
            </w:r>
            <w:r w:rsidRPr="007A5B2B">
              <w:rPr>
                <w:color w:val="000000"/>
                <w:lang w:val="es-CR"/>
              </w:rPr>
              <w:t xml:space="preserve">ia </w:t>
            </w:r>
            <w:r>
              <w:rPr>
                <w:color w:val="000000"/>
                <w:lang w:val="es-CR"/>
              </w:rPr>
              <w:t>L</w:t>
            </w:r>
            <w:r w:rsidRPr="007A5B2B">
              <w:rPr>
                <w:color w:val="000000"/>
                <w:lang w:val="es-CR"/>
              </w:rPr>
              <w:t>ai</w:t>
            </w:r>
            <w:r>
              <w:rPr>
                <w:color w:val="000000"/>
                <w:lang w:val="es-CR"/>
              </w:rPr>
              <w:t xml:space="preserve">. Vietnam Journal of Forest Science. Vol 3/2017, P. 32-38, </w:t>
            </w:r>
            <w:r>
              <w:rPr>
                <w:lang w:val="es-CR"/>
              </w:rPr>
              <w:t>ISSN: 1859-0373.</w:t>
            </w:r>
          </w:p>
        </w:tc>
      </w:tr>
      <w:tr w:rsidR="00BC4C80" w:rsidTr="003721D7">
        <w:tc>
          <w:tcPr>
            <w:tcW w:w="533" w:type="dxa"/>
            <w:tcBorders>
              <w:top w:val="nil"/>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nil"/>
              <w:left w:val="nil"/>
              <w:bottom w:val="single" w:sz="4" w:space="0" w:color="auto"/>
              <w:right w:val="nil"/>
            </w:tcBorders>
            <w:vAlign w:val="bottom"/>
            <w:hideMark/>
          </w:tcPr>
          <w:p w:rsidR="00BC4C80" w:rsidRDefault="00BC4C80" w:rsidP="003721D7">
            <w:pPr>
              <w:jc w:val="both"/>
              <w:rPr>
                <w:color w:val="000000"/>
                <w:lang w:val="en-GB"/>
              </w:rPr>
            </w:pPr>
            <w:r>
              <w:rPr>
                <w:color w:val="000000"/>
                <w:lang w:val="es-CR"/>
              </w:rPr>
              <w:t xml:space="preserve">Hoang Van Hai, </w:t>
            </w:r>
            <w:r>
              <w:rPr>
                <w:b/>
                <w:bCs/>
                <w:color w:val="000000"/>
                <w:lang w:val="es-CR"/>
              </w:rPr>
              <w:t>Bui Manh Hung</w:t>
            </w:r>
            <w:r>
              <w:rPr>
                <w:color w:val="000000"/>
                <w:lang w:val="es-CR"/>
              </w:rPr>
              <w:t xml:space="preserve"> (2017). Forecasting the tree growth for forests on limestone mountains in Cam Pha, Quang Ninh province. Journal of Forestry Science and technology, Vietnam National University of Forestry, Vietnam. Vol 4. P. 50-61, ISSN 1859-3828.</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b/>
                <w:bCs/>
                <w:color w:val="000000"/>
                <w:lang w:val="es-CR"/>
              </w:rPr>
              <w:t>Bui Manh Hung</w:t>
            </w:r>
            <w:r>
              <w:rPr>
                <w:color w:val="000000"/>
                <w:lang w:val="es-CR"/>
              </w:rPr>
              <w:t>, Bui The Doi (2017). Applying linear mixed model (LMM) to analyze forestry data, checking autocorrelation and random effects, using R. Journal of Forestry Science and technology, Vietnam National University of Forestry, Vietnam. Vol 2. P. 17-26, ISSN 1859-3828.</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b/>
                <w:bCs/>
                <w:color w:val="000000"/>
                <w:lang w:val="es-CR"/>
              </w:rPr>
              <w:t>Bui Manh Hung</w:t>
            </w:r>
            <w:r>
              <w:rPr>
                <w:color w:val="000000"/>
                <w:lang w:val="es-CR"/>
              </w:rPr>
              <w:t>, Nguyen Thi Bich Phuong (2013). Stata - a new solution for forestry data analysis. Forestry Science and technology journal, Vietnam Forestry University, Vietnam. Vol 3. P. 128-132, ISSN 1859-3828.</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b/>
                <w:bCs/>
                <w:color w:val="000000"/>
                <w:lang w:val="es-CR"/>
              </w:rPr>
              <w:t>Bui Manh Hung</w:t>
            </w:r>
            <w:r>
              <w:rPr>
                <w:color w:val="000000"/>
                <w:lang w:val="es-CR"/>
              </w:rPr>
              <w:t>, Nguyen Thi Bich Phuong (2012). Building toolboxes for forestry data analyses. Forestry Science and technology journal, Vietnam Forestry University, Vietnam. Vol 2. P. 3-13, ISSN 1859-3828.</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color w:val="000000"/>
                <w:lang w:val="es-CR"/>
              </w:rPr>
              <w:t xml:space="preserve">Nguyen Viet Xuan, Vu Tan Phuong, </w:t>
            </w:r>
            <w:r>
              <w:rPr>
                <w:b/>
                <w:bCs/>
                <w:color w:val="000000"/>
                <w:lang w:val="es-CR"/>
              </w:rPr>
              <w:t>Bui Manh Hung</w:t>
            </w:r>
            <w:r>
              <w:rPr>
                <w:color w:val="000000"/>
                <w:lang w:val="es-CR"/>
              </w:rPr>
              <w:t xml:space="preserve"> (2012). Developing biomass expansion factors for main plantation species in Vietnam. Science and technology journal of argriculture and rural development, Ministry of Agriculture and Rural Development, Vietnam, Vol 1. P. 81-87, ISSN 0866-7020.</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b/>
                <w:bCs/>
                <w:color w:val="000000"/>
                <w:lang w:val="es-CR"/>
              </w:rPr>
              <w:t>Bui Manh Hung</w:t>
            </w:r>
            <w:r>
              <w:rPr>
                <w:color w:val="000000"/>
                <w:lang w:val="es-CR"/>
              </w:rPr>
              <w:t>, Nguyen Duy Thinh (2011). Function arrangement and algorithm to build toolboxes for forest structure analysis. Science and technology journal of argriculture and rural development, Ministry of Agriculture and Rural Development, Vietnam, Vol 11. P. 151-155, ISSN 0866-7020.</w:t>
            </w:r>
          </w:p>
        </w:tc>
      </w:tr>
      <w:tr w:rsidR="00BC4C80" w:rsidTr="003721D7">
        <w:tc>
          <w:tcPr>
            <w:tcW w:w="533" w:type="dxa"/>
            <w:tcBorders>
              <w:top w:val="single" w:sz="4" w:space="0" w:color="auto"/>
              <w:left w:val="nil"/>
              <w:bottom w:val="single" w:sz="4" w:space="0" w:color="auto"/>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single" w:sz="4" w:space="0" w:color="auto"/>
              <w:right w:val="nil"/>
            </w:tcBorders>
            <w:vAlign w:val="bottom"/>
            <w:hideMark/>
          </w:tcPr>
          <w:p w:rsidR="00BC4C80" w:rsidRDefault="00BC4C80" w:rsidP="003721D7">
            <w:pPr>
              <w:jc w:val="both"/>
              <w:rPr>
                <w:color w:val="000000"/>
                <w:lang w:val="en-GB"/>
              </w:rPr>
            </w:pPr>
            <w:r>
              <w:rPr>
                <w:color w:val="000000"/>
                <w:lang w:val="es-CR"/>
              </w:rPr>
              <w:t xml:space="preserve">Nguyen Van Thang,Tran Lam Dong,Tran Van Do, Nguyen Ba Van, </w:t>
            </w:r>
            <w:r>
              <w:rPr>
                <w:b/>
                <w:bCs/>
                <w:color w:val="000000"/>
                <w:lang w:val="es-CR"/>
              </w:rPr>
              <w:t>Bui Manh Hung</w:t>
            </w:r>
            <w:r>
              <w:rPr>
                <w:color w:val="000000"/>
                <w:lang w:val="es-CR"/>
              </w:rPr>
              <w:t xml:space="preserve"> (2011). Structural characteristics of the forests with the dominance of Castanopsis piriformis in Lam Dong province. Science and technology journal of argriculture and rural development, Ministry of Agriculture and Rural Development, Vietnam, Vol 21. P. 91-95, ISSN 0866-7020.</w:t>
            </w:r>
          </w:p>
        </w:tc>
      </w:tr>
      <w:tr w:rsidR="00BC4C80" w:rsidTr="003721D7">
        <w:tc>
          <w:tcPr>
            <w:tcW w:w="533" w:type="dxa"/>
            <w:tcBorders>
              <w:top w:val="single" w:sz="4" w:space="0" w:color="auto"/>
              <w:left w:val="nil"/>
              <w:bottom w:val="nil"/>
              <w:right w:val="nil"/>
            </w:tcBorders>
          </w:tcPr>
          <w:p w:rsidR="00BC4C80" w:rsidRDefault="00BC4C80" w:rsidP="003721D7">
            <w:pPr>
              <w:pStyle w:val="ListParagraph"/>
              <w:numPr>
                <w:ilvl w:val="0"/>
                <w:numId w:val="3"/>
              </w:numPr>
              <w:ind w:left="357" w:hanging="357"/>
              <w:jc w:val="center"/>
              <w:rPr>
                <w:lang w:val="es-CR"/>
              </w:rPr>
            </w:pPr>
          </w:p>
        </w:tc>
        <w:tc>
          <w:tcPr>
            <w:tcW w:w="8965" w:type="dxa"/>
            <w:tcBorders>
              <w:top w:val="single" w:sz="4" w:space="0" w:color="auto"/>
              <w:left w:val="nil"/>
              <w:bottom w:val="nil"/>
              <w:right w:val="nil"/>
            </w:tcBorders>
            <w:vAlign w:val="bottom"/>
            <w:hideMark/>
          </w:tcPr>
          <w:p w:rsidR="00BC4C80" w:rsidRDefault="00BC4C80" w:rsidP="003721D7">
            <w:pPr>
              <w:jc w:val="both"/>
              <w:rPr>
                <w:color w:val="000000"/>
                <w:lang w:val="en-GB"/>
              </w:rPr>
            </w:pPr>
            <w:r>
              <w:rPr>
                <w:b/>
                <w:bCs/>
                <w:color w:val="000000"/>
                <w:lang w:val="es-CR"/>
              </w:rPr>
              <w:t>Bui Manh Hung</w:t>
            </w:r>
            <w:r>
              <w:rPr>
                <w:color w:val="000000"/>
                <w:lang w:val="es-CR"/>
              </w:rPr>
              <w:t>, Nguyen Thi Bich Phuong (2011). SPSS – A soluction for forestry data analysis problems. Forestry Science and technology journal, Vietnam Forestry University, Vietnam. Vol 1. P. 26-30, ISSN 1859-3828.</w:t>
            </w:r>
          </w:p>
        </w:tc>
      </w:tr>
    </w:tbl>
    <w:p w:rsidR="00BC4C80" w:rsidRPr="00D6084B" w:rsidRDefault="00BC4C80" w:rsidP="004E7E5C">
      <w:pPr>
        <w:pStyle w:val="BodyTextIndent"/>
        <w:spacing w:before="80" w:line="288" w:lineRule="auto"/>
        <w:ind w:left="0" w:firstLine="0"/>
        <w:rPr>
          <w:rFonts w:ascii="Times New Roman" w:hAnsi="Times New Roman" w:cs="Times New Roman"/>
          <w:color w:val="auto"/>
          <w:sz w:val="24"/>
        </w:rPr>
      </w:pPr>
    </w:p>
    <w:tbl>
      <w:tblPr>
        <w:tblStyle w:val="TableGrid"/>
        <w:tblpPr w:leftFromText="180" w:rightFromText="180" w:vertAnchor="text" w:horzAnchor="margin" w:tblpY="201"/>
        <w:tblW w:w="0" w:type="auto"/>
        <w:shd w:val="clear" w:color="auto" w:fill="D6E3BC" w:themeFill="accent3" w:themeFillTint="66"/>
        <w:tblLook w:val="04A0" w:firstRow="1" w:lastRow="0" w:firstColumn="1" w:lastColumn="0" w:noHBand="0" w:noVBand="1"/>
      </w:tblPr>
      <w:tblGrid>
        <w:gridCol w:w="9337"/>
      </w:tblGrid>
      <w:tr w:rsidR="00464747" w:rsidRPr="00D12798" w:rsidTr="00D6084B">
        <w:tc>
          <w:tcPr>
            <w:tcW w:w="9337" w:type="dxa"/>
            <w:tcBorders>
              <w:top w:val="nil"/>
              <w:left w:val="nil"/>
              <w:bottom w:val="nil"/>
              <w:right w:val="nil"/>
            </w:tcBorders>
            <w:shd w:val="clear" w:color="auto" w:fill="D6E3BC" w:themeFill="accent3" w:themeFillTint="66"/>
          </w:tcPr>
          <w:p w:rsidR="00464747" w:rsidRPr="00D12798" w:rsidRDefault="00BC4C80" w:rsidP="00464747">
            <w:pPr>
              <w:spacing w:before="120" w:line="288" w:lineRule="auto"/>
              <w:rPr>
                <w:b/>
                <w:color w:val="0F243E" w:themeColor="text2" w:themeShade="80"/>
                <w:sz w:val="26"/>
                <w:szCs w:val="26"/>
              </w:rPr>
            </w:pPr>
            <w:r>
              <w:rPr>
                <w:b/>
                <w:color w:val="0F243E" w:themeColor="text2" w:themeShade="80"/>
                <w:sz w:val="26"/>
                <w:szCs w:val="26"/>
              </w:rPr>
              <w:t>PROJECTS</w:t>
            </w:r>
          </w:p>
        </w:tc>
      </w:tr>
    </w:tbl>
    <w:tbl>
      <w:tblPr>
        <w:tblStyle w:val="TableGrid"/>
        <w:tblW w:w="9337"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337"/>
      </w:tblGrid>
      <w:tr w:rsidR="001E5C7F" w:rsidRPr="00E70E8C" w:rsidTr="00D6084B">
        <w:tc>
          <w:tcPr>
            <w:tcW w:w="9337" w:type="dxa"/>
            <w:vAlign w:val="center"/>
          </w:tcPr>
          <w:p w:rsidR="00A85305" w:rsidRDefault="00A85305"/>
          <w:tbl>
            <w:tblPr>
              <w:tblStyle w:val="TableGrid"/>
              <w:tblW w:w="92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984"/>
            </w:tblGrid>
            <w:tr w:rsidR="00F36042" w:rsidRPr="00D6084B" w:rsidTr="00D6084B">
              <w:tc>
                <w:tcPr>
                  <w:tcW w:w="1129" w:type="dxa"/>
                  <w:tcBorders>
                    <w:bottom w:val="single" w:sz="4" w:space="0" w:color="auto"/>
                  </w:tcBorders>
                </w:tcPr>
                <w:p w:rsidR="00F36042" w:rsidRPr="00F36042" w:rsidRDefault="00F36042" w:rsidP="00F36042">
                  <w:pPr>
                    <w:spacing w:before="80" w:after="80" w:line="288" w:lineRule="auto"/>
                    <w:ind w:right="-540"/>
                    <w:jc w:val="center"/>
                    <w:rPr>
                      <w:b/>
                      <w:lang w:val="es-CR"/>
                    </w:rPr>
                  </w:pPr>
                  <w:r w:rsidRPr="00F36042">
                    <w:rPr>
                      <w:b/>
                      <w:lang w:val="es-CR"/>
                    </w:rPr>
                    <w:t>Year</w:t>
                  </w:r>
                </w:p>
              </w:tc>
              <w:tc>
                <w:tcPr>
                  <w:tcW w:w="6096" w:type="dxa"/>
                  <w:tcBorders>
                    <w:bottom w:val="single" w:sz="4" w:space="0" w:color="auto"/>
                  </w:tcBorders>
                </w:tcPr>
                <w:p w:rsidR="00F36042" w:rsidRPr="00F36042" w:rsidRDefault="00F36042" w:rsidP="00F36042">
                  <w:pPr>
                    <w:spacing w:before="80" w:after="80" w:line="276" w:lineRule="auto"/>
                    <w:jc w:val="center"/>
                    <w:rPr>
                      <w:b/>
                      <w:lang w:val="es-CR"/>
                    </w:rPr>
                  </w:pPr>
                  <w:r w:rsidRPr="00F36042">
                    <w:rPr>
                      <w:b/>
                      <w:lang w:val="es-CR"/>
                    </w:rPr>
                    <w:t>Project</w:t>
                  </w:r>
                </w:p>
              </w:tc>
              <w:tc>
                <w:tcPr>
                  <w:tcW w:w="1984" w:type="dxa"/>
                  <w:tcBorders>
                    <w:bottom w:val="single" w:sz="4" w:space="0" w:color="auto"/>
                  </w:tcBorders>
                </w:tcPr>
                <w:p w:rsidR="00F36042" w:rsidRPr="00F36042" w:rsidRDefault="00F36042" w:rsidP="00F36042">
                  <w:pPr>
                    <w:spacing w:before="80" w:after="80" w:line="276" w:lineRule="auto"/>
                    <w:jc w:val="center"/>
                    <w:rPr>
                      <w:b/>
                      <w:lang w:val="es-CR"/>
                    </w:rPr>
                  </w:pPr>
                  <w:r w:rsidRPr="00F36042">
                    <w:rPr>
                      <w:b/>
                      <w:lang w:val="es-CR"/>
                    </w:rPr>
                    <w:t>Level</w:t>
                  </w:r>
                </w:p>
              </w:tc>
            </w:tr>
            <w:tr w:rsidR="00BC4C80" w:rsidRPr="00D6084B" w:rsidTr="00D6084B">
              <w:tc>
                <w:tcPr>
                  <w:tcW w:w="1129" w:type="dxa"/>
                  <w:tcBorders>
                    <w:bottom w:val="single" w:sz="4" w:space="0" w:color="auto"/>
                  </w:tcBorders>
                </w:tcPr>
                <w:p w:rsidR="00BC4C80" w:rsidRPr="00D6084B" w:rsidRDefault="00BC4C80" w:rsidP="00D6084B">
                  <w:pPr>
                    <w:spacing w:before="80" w:after="80" w:line="288" w:lineRule="auto"/>
                    <w:ind w:right="-540"/>
                    <w:rPr>
                      <w:lang w:val="es-CR"/>
                    </w:rPr>
                  </w:pPr>
                  <w:r>
                    <w:rPr>
                      <w:lang w:val="es-CR"/>
                    </w:rPr>
                    <w:t>2017</w:t>
                  </w:r>
                </w:p>
              </w:tc>
              <w:tc>
                <w:tcPr>
                  <w:tcW w:w="6096" w:type="dxa"/>
                  <w:tcBorders>
                    <w:bottom w:val="single" w:sz="4" w:space="0" w:color="auto"/>
                  </w:tcBorders>
                </w:tcPr>
                <w:p w:rsidR="00BC4C80" w:rsidRPr="00D6084B" w:rsidRDefault="00BC4C80" w:rsidP="008042C4">
                  <w:pPr>
                    <w:spacing w:before="80" w:after="80" w:line="276" w:lineRule="auto"/>
                    <w:rPr>
                      <w:lang w:val="es-CR"/>
                    </w:rPr>
                  </w:pPr>
                  <w:r w:rsidRPr="00BC4C80">
                    <w:rPr>
                      <w:lang w:val="es-CR"/>
                    </w:rPr>
                    <w:t>Univariate and multivariate forest data analysis with SAS.</w:t>
                  </w:r>
                </w:p>
              </w:tc>
              <w:tc>
                <w:tcPr>
                  <w:tcW w:w="1984" w:type="dxa"/>
                  <w:tcBorders>
                    <w:bottom w:val="single" w:sz="4" w:space="0" w:color="auto"/>
                  </w:tcBorders>
                </w:tcPr>
                <w:p w:rsidR="00BC4C80" w:rsidRPr="00D6084B" w:rsidRDefault="00BC4C80" w:rsidP="00F36042">
                  <w:pPr>
                    <w:spacing w:before="80" w:after="80" w:line="276" w:lineRule="auto"/>
                    <w:jc w:val="center"/>
                    <w:rPr>
                      <w:lang w:val="es-CR"/>
                    </w:rPr>
                  </w:pPr>
                  <w:r>
                    <w:rPr>
                      <w:lang w:val="es-CR"/>
                    </w:rPr>
                    <w:t>University</w:t>
                  </w:r>
                </w:p>
              </w:tc>
            </w:tr>
            <w:tr w:rsidR="00BC4C80" w:rsidRPr="00D6084B" w:rsidTr="00D6084B">
              <w:tc>
                <w:tcPr>
                  <w:tcW w:w="1129" w:type="dxa"/>
                  <w:tcBorders>
                    <w:bottom w:val="single" w:sz="4" w:space="0" w:color="auto"/>
                  </w:tcBorders>
                </w:tcPr>
                <w:p w:rsidR="00BC4C80" w:rsidRPr="00D6084B" w:rsidRDefault="00BC4C80" w:rsidP="00D6084B">
                  <w:pPr>
                    <w:spacing w:before="80" w:after="80" w:line="288" w:lineRule="auto"/>
                    <w:ind w:right="-540"/>
                    <w:rPr>
                      <w:lang w:val="es-CR"/>
                    </w:rPr>
                  </w:pPr>
                  <w:r>
                    <w:rPr>
                      <w:lang w:val="es-CR"/>
                    </w:rPr>
                    <w:t>2017/2018</w:t>
                  </w:r>
                </w:p>
              </w:tc>
              <w:tc>
                <w:tcPr>
                  <w:tcW w:w="6096" w:type="dxa"/>
                  <w:tcBorders>
                    <w:bottom w:val="single" w:sz="4" w:space="0" w:color="auto"/>
                  </w:tcBorders>
                </w:tcPr>
                <w:p w:rsidR="00BC4C80" w:rsidRPr="00D6084B" w:rsidRDefault="00BC4C80" w:rsidP="008042C4">
                  <w:pPr>
                    <w:spacing w:before="80" w:after="80" w:line="276" w:lineRule="auto"/>
                    <w:rPr>
                      <w:lang w:val="es-CR"/>
                    </w:rPr>
                  </w:pPr>
                  <w:r w:rsidRPr="007A5B2B">
                    <w:rPr>
                      <w:lang w:val="es-CR"/>
                    </w:rPr>
                    <w:t>Promoting roles of customary rules of local communities in community forest management in the Northern mountainous provinces of Vietnam.</w:t>
                  </w:r>
                </w:p>
              </w:tc>
              <w:tc>
                <w:tcPr>
                  <w:tcW w:w="1984" w:type="dxa"/>
                  <w:tcBorders>
                    <w:bottom w:val="single" w:sz="4" w:space="0" w:color="auto"/>
                  </w:tcBorders>
                </w:tcPr>
                <w:p w:rsidR="00BC4C80" w:rsidRPr="00D6084B" w:rsidRDefault="00BC4C80" w:rsidP="00F36042">
                  <w:pPr>
                    <w:spacing w:before="80" w:after="80" w:line="276" w:lineRule="auto"/>
                    <w:jc w:val="center"/>
                    <w:rPr>
                      <w:lang w:val="es-CR"/>
                    </w:rPr>
                  </w:pPr>
                  <w:r>
                    <w:rPr>
                      <w:lang w:val="es-CR"/>
                    </w:rPr>
                    <w:t>Ausaid</w:t>
                  </w:r>
                </w:p>
              </w:tc>
            </w:tr>
            <w:tr w:rsidR="001E5C7F" w:rsidRPr="00D6084B" w:rsidTr="00D6084B">
              <w:tc>
                <w:tcPr>
                  <w:tcW w:w="1129" w:type="dxa"/>
                  <w:tcBorders>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2012</w:t>
                  </w:r>
                </w:p>
              </w:tc>
              <w:tc>
                <w:tcPr>
                  <w:tcW w:w="6096" w:type="dxa"/>
                  <w:tcBorders>
                    <w:bottom w:val="single" w:sz="4" w:space="0" w:color="auto"/>
                  </w:tcBorders>
                </w:tcPr>
                <w:p w:rsidR="001E5C7F" w:rsidRPr="00D6084B" w:rsidRDefault="001E5C7F" w:rsidP="008042C4">
                  <w:pPr>
                    <w:spacing w:before="80" w:after="80" w:line="276" w:lineRule="auto"/>
                    <w:rPr>
                      <w:b/>
                      <w:lang w:val="es-CR"/>
                    </w:rPr>
                  </w:pPr>
                  <w:r w:rsidRPr="00D6084B">
                    <w:rPr>
                      <w:lang w:val="es-CR"/>
                    </w:rPr>
                    <w:t xml:space="preserve">Research on using and implementing Stata for forestry data </w:t>
                  </w:r>
                  <w:r w:rsidRPr="00D6084B">
                    <w:rPr>
                      <w:lang w:val="es-CR"/>
                    </w:rPr>
                    <w:lastRenderedPageBreak/>
                    <w:t>analysis.</w:t>
                  </w:r>
                </w:p>
              </w:tc>
              <w:tc>
                <w:tcPr>
                  <w:tcW w:w="1984" w:type="dxa"/>
                  <w:tcBorders>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lastRenderedPageBreak/>
                    <w:t>University</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lastRenderedPageBreak/>
                    <w:t>2011</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Im</w:t>
                  </w:r>
                  <w:r w:rsidR="00D6084B">
                    <w:rPr>
                      <w:lang w:val="es-CR"/>
                    </w:rPr>
                    <w:t>p</w:t>
                  </w:r>
                  <w:r w:rsidRPr="00D6084B">
                    <w:rPr>
                      <w:lang w:val="es-CR"/>
                    </w:rPr>
                    <w:t>roving and making toolboxes to analyze forestry data.</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University</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2011</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Initial study for generation of allometric equations.</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FAO.</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2011</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The development study on capacity building for preparing feasibility studies and implementation plans for afforestation projects in the socialist republic of Vietnam.</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Ministry + JICA</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2011</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Participatory carbon monitoring in Na Ri, Bac Kan.</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ICARF</w:t>
                  </w:r>
                </w:p>
              </w:tc>
            </w:tr>
            <w:tr w:rsidR="001E5C7F" w:rsidRPr="00D6084B" w:rsidTr="00A85305">
              <w:tc>
                <w:tcPr>
                  <w:tcW w:w="1129" w:type="dxa"/>
                  <w:tcBorders>
                    <w:top w:val="single" w:sz="4" w:space="0" w:color="auto"/>
                    <w:bottom w:val="single" w:sz="4" w:space="0" w:color="auto"/>
                  </w:tcBorders>
                </w:tcPr>
                <w:p w:rsidR="001E5C7F" w:rsidRPr="00D6084B" w:rsidRDefault="001E5C7F" w:rsidP="008042C4">
                  <w:pPr>
                    <w:spacing w:before="80" w:after="80" w:line="276" w:lineRule="auto"/>
                    <w:ind w:right="-540"/>
                    <w:rPr>
                      <w:b/>
                      <w:lang w:val="es-CR"/>
                    </w:rPr>
                  </w:pPr>
                  <w:r w:rsidRPr="00D6084B">
                    <w:rPr>
                      <w:lang w:val="es-CR"/>
                    </w:rPr>
                    <w:t>2011</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The influence of light, planting methods and</w:t>
                  </w:r>
                  <w:r w:rsidRPr="00D6084B">
                    <w:rPr>
                      <w:lang w:val="es-CR"/>
                    </w:rPr>
                    <w:br/>
                    <w:t>densities on the growth of Amoora gigantea</w:t>
                  </w:r>
                  <w:r w:rsidRPr="00D6084B">
                    <w:rPr>
                      <w:lang w:val="es-CR"/>
                    </w:rPr>
                    <w:br/>
                    <w:t>and Pygeum arboreum in the North of Vietnam.</w:t>
                  </w:r>
                </w:p>
              </w:tc>
              <w:tc>
                <w:tcPr>
                  <w:tcW w:w="1984" w:type="dxa"/>
                  <w:tcBorders>
                    <w:top w:val="single" w:sz="4" w:space="0" w:color="auto"/>
                    <w:bottom w:val="single" w:sz="4" w:space="0" w:color="auto"/>
                  </w:tcBorders>
                  <w:vAlign w:val="center"/>
                </w:tcPr>
                <w:p w:rsidR="001E5C7F" w:rsidRPr="00D6084B" w:rsidRDefault="001E5C7F" w:rsidP="00F36042">
                  <w:pPr>
                    <w:spacing w:before="80" w:after="80" w:line="276" w:lineRule="auto"/>
                    <w:jc w:val="center"/>
                    <w:rPr>
                      <w:b/>
                      <w:lang w:val="es-CR"/>
                    </w:rPr>
                  </w:pPr>
                  <w:r w:rsidRPr="00D6084B">
                    <w:rPr>
                      <w:lang w:val="es-CR"/>
                    </w:rPr>
                    <w:t>Australian National University (ANU)</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2011</w:t>
                  </w:r>
                </w:p>
              </w:tc>
              <w:tc>
                <w:tcPr>
                  <w:tcW w:w="6096" w:type="dxa"/>
                  <w:tcBorders>
                    <w:top w:val="single" w:sz="4" w:space="0" w:color="auto"/>
                    <w:bottom w:val="single" w:sz="4" w:space="0" w:color="auto"/>
                  </w:tcBorders>
                </w:tcPr>
                <w:p w:rsidR="001E5C7F" w:rsidRPr="00D6084B" w:rsidRDefault="008042C4" w:rsidP="008042C4">
                  <w:pPr>
                    <w:spacing w:before="80" w:after="80" w:line="276" w:lineRule="auto"/>
                    <w:rPr>
                      <w:b/>
                      <w:lang w:val="es-CR"/>
                    </w:rPr>
                  </w:pPr>
                  <w:r>
                    <w:rPr>
                      <w:lang w:val="es-CR"/>
                    </w:rPr>
                    <w:t>Structural changes of Acacia m</w:t>
                  </w:r>
                  <w:r w:rsidR="001E5C7F" w:rsidRPr="00D6084B">
                    <w:rPr>
                      <w:lang w:val="es-CR"/>
                    </w:rPr>
                    <w:t>agium plantations in Cao Bang, Vietnam.</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Individual Project, ANU</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2009</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Building electronic textbook of using Mapinfo to make digital maps.</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Department</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2008</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Building electronic textbook of using MS Excel to analyze data.</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Department</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2007-2009</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Tranformation of Manglietia glauca Blume and Cunninghamia lamceolata plantations from providing small timbers to big timbers in Ha Giang and Tuyen Quang provinces.</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Ministry</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2008</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Planning practical region of silviculture faculty in Cao Phong district, Hoa Binh province.</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University</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2007</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t xml:space="preserve">Tourism </w:t>
                  </w:r>
                  <w:r w:rsidRPr="00D6084B">
                    <w:rPr>
                      <w:rStyle w:val="hps"/>
                    </w:rPr>
                    <w:t>andconservation</w:t>
                  </w:r>
                  <w:r w:rsidRPr="00D6084B">
                    <w:t>in the area of</w:t>
                  </w:r>
                  <w:r w:rsidRPr="00D6084B">
                    <w:rPr>
                      <w:rStyle w:val="hps"/>
                    </w:rPr>
                    <w:t>NgoLuongNgocSon nature reserve</w:t>
                  </w:r>
                  <w:r w:rsidRPr="00D6084B">
                    <w:t>.</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FFI</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2007</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Improving and completign the version 2.0 of toolboxes to analyze forestry data.</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Department</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2007</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Building tooboxes to analyze forestry data.</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Department</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2006</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Building sustainable forest models for Vietnam.</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Ministry</w:t>
                  </w:r>
                </w:p>
              </w:tc>
            </w:tr>
            <w:tr w:rsidR="001E5C7F" w:rsidRPr="00D6084B" w:rsidTr="00D6084B">
              <w:tc>
                <w:tcPr>
                  <w:tcW w:w="1129" w:type="dxa"/>
                  <w:tcBorders>
                    <w:top w:val="single" w:sz="4" w:space="0" w:color="auto"/>
                    <w:bottom w:val="single" w:sz="4" w:space="0" w:color="auto"/>
                  </w:tcBorders>
                </w:tcPr>
                <w:p w:rsidR="001E5C7F" w:rsidRPr="00D6084B" w:rsidRDefault="001E5C7F" w:rsidP="00D6084B">
                  <w:pPr>
                    <w:spacing w:before="80" w:after="80" w:line="288" w:lineRule="auto"/>
                    <w:ind w:right="-540"/>
                    <w:rPr>
                      <w:b/>
                      <w:lang w:val="es-CR"/>
                    </w:rPr>
                  </w:pPr>
                  <w:r w:rsidRPr="00D6084B">
                    <w:rPr>
                      <w:lang w:val="es-CR"/>
                    </w:rPr>
                    <w:t>2004</w:t>
                  </w:r>
                </w:p>
              </w:tc>
              <w:tc>
                <w:tcPr>
                  <w:tcW w:w="6096" w:type="dxa"/>
                  <w:tcBorders>
                    <w:top w:val="single" w:sz="4" w:space="0" w:color="auto"/>
                    <w:bottom w:val="single" w:sz="4" w:space="0" w:color="auto"/>
                  </w:tcBorders>
                </w:tcPr>
                <w:p w:rsidR="001E5C7F" w:rsidRPr="00D6084B" w:rsidRDefault="001E5C7F" w:rsidP="008042C4">
                  <w:pPr>
                    <w:spacing w:before="80" w:after="80" w:line="276" w:lineRule="auto"/>
                    <w:rPr>
                      <w:b/>
                      <w:lang w:val="es-CR"/>
                    </w:rPr>
                  </w:pPr>
                  <w:r w:rsidRPr="00D6084B">
                    <w:rPr>
                      <w:lang w:val="es-CR"/>
                    </w:rPr>
                    <w:t>Socioeconomic planning for Huong Pagoda region, Huong Son, My Duc District, Hanoi, Vietnam.</w:t>
                  </w:r>
                </w:p>
              </w:tc>
              <w:tc>
                <w:tcPr>
                  <w:tcW w:w="1984" w:type="dxa"/>
                  <w:tcBorders>
                    <w:top w:val="single" w:sz="4" w:space="0" w:color="auto"/>
                    <w:bottom w:val="single" w:sz="4" w:space="0" w:color="auto"/>
                  </w:tcBorders>
                </w:tcPr>
                <w:p w:rsidR="001E5C7F" w:rsidRPr="00D6084B" w:rsidRDefault="001E5C7F" w:rsidP="00F36042">
                  <w:pPr>
                    <w:spacing w:before="80" w:after="80" w:line="276" w:lineRule="auto"/>
                    <w:jc w:val="center"/>
                    <w:rPr>
                      <w:b/>
                      <w:lang w:val="es-CR"/>
                    </w:rPr>
                  </w:pPr>
                  <w:r w:rsidRPr="00D6084B">
                    <w:rPr>
                      <w:lang w:val="es-CR"/>
                    </w:rPr>
                    <w:t>Province</w:t>
                  </w:r>
                </w:p>
              </w:tc>
            </w:tr>
            <w:tr w:rsidR="001E5C7F" w:rsidRPr="00D6084B" w:rsidTr="00D6084B">
              <w:tc>
                <w:tcPr>
                  <w:tcW w:w="1129" w:type="dxa"/>
                  <w:tcBorders>
                    <w:top w:val="single" w:sz="4" w:space="0" w:color="auto"/>
                  </w:tcBorders>
                </w:tcPr>
                <w:p w:rsidR="001E5C7F" w:rsidRPr="00D6084B" w:rsidRDefault="001E5C7F" w:rsidP="00D6084B">
                  <w:pPr>
                    <w:spacing w:before="80" w:after="80" w:line="288" w:lineRule="auto"/>
                    <w:ind w:right="-540"/>
                    <w:rPr>
                      <w:lang w:val="es-CR"/>
                    </w:rPr>
                  </w:pPr>
                  <w:r w:rsidRPr="00D6084B">
                    <w:rPr>
                      <w:lang w:val="es-CR"/>
                    </w:rPr>
                    <w:t>2003</w:t>
                  </w:r>
                </w:p>
              </w:tc>
              <w:tc>
                <w:tcPr>
                  <w:tcW w:w="6096" w:type="dxa"/>
                  <w:tcBorders>
                    <w:top w:val="single" w:sz="4" w:space="0" w:color="auto"/>
                  </w:tcBorders>
                </w:tcPr>
                <w:p w:rsidR="001E5C7F" w:rsidRPr="00D6084B" w:rsidRDefault="001E5C7F" w:rsidP="008042C4">
                  <w:pPr>
                    <w:spacing w:before="80" w:after="80" w:line="276" w:lineRule="auto"/>
                    <w:rPr>
                      <w:b/>
                      <w:lang w:val="es-CR"/>
                    </w:rPr>
                  </w:pPr>
                  <w:r w:rsidRPr="00D6084B">
                    <w:rPr>
                      <w:lang w:val="es-CR"/>
                    </w:rPr>
                    <w:t>General planning for Huong pagoda region, Huong Son, My Duc, Vietnam.</w:t>
                  </w:r>
                </w:p>
              </w:tc>
              <w:tc>
                <w:tcPr>
                  <w:tcW w:w="1984" w:type="dxa"/>
                  <w:tcBorders>
                    <w:top w:val="single" w:sz="4" w:space="0" w:color="auto"/>
                  </w:tcBorders>
                </w:tcPr>
                <w:p w:rsidR="001E5C7F" w:rsidRPr="00D6084B" w:rsidRDefault="001E5C7F" w:rsidP="00F36042">
                  <w:pPr>
                    <w:spacing w:before="80" w:after="80" w:line="276" w:lineRule="auto"/>
                    <w:jc w:val="center"/>
                    <w:rPr>
                      <w:b/>
                      <w:lang w:val="es-CR"/>
                    </w:rPr>
                  </w:pPr>
                  <w:r w:rsidRPr="00D6084B">
                    <w:rPr>
                      <w:lang w:val="es-CR"/>
                    </w:rPr>
                    <w:t>Bachelor thesis project</w:t>
                  </w:r>
                </w:p>
              </w:tc>
            </w:tr>
          </w:tbl>
          <w:p w:rsidR="001E5C7F" w:rsidRPr="00D6084B" w:rsidRDefault="001E5C7F" w:rsidP="008A0188">
            <w:pPr>
              <w:spacing w:before="80" w:after="80" w:line="288" w:lineRule="auto"/>
              <w:jc w:val="center"/>
              <w:rPr>
                <w:b/>
                <w:lang w:val="es-CR"/>
              </w:rPr>
            </w:pPr>
          </w:p>
        </w:tc>
      </w:tr>
    </w:tbl>
    <w:p w:rsidR="00BC4C80" w:rsidRDefault="00BC4C80" w:rsidP="002E2D02">
      <w:pPr>
        <w:pStyle w:val="BodyTextIndent"/>
        <w:spacing w:line="288" w:lineRule="auto"/>
        <w:ind w:hanging="240"/>
        <w:jc w:val="right"/>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04/10/2017</w:t>
      </w:r>
    </w:p>
    <w:p w:rsidR="00FE0ECF" w:rsidRDefault="002849A4" w:rsidP="002E2D02">
      <w:pPr>
        <w:pStyle w:val="BodyTextIndent"/>
        <w:spacing w:line="288" w:lineRule="auto"/>
        <w:ind w:hanging="240"/>
        <w:jc w:val="right"/>
        <w:rPr>
          <w:rFonts w:ascii="Times New Roman" w:hAnsi="Times New Roman" w:cs="Times New Roman"/>
          <w:b/>
          <w:color w:val="auto"/>
          <w:sz w:val="26"/>
          <w:szCs w:val="26"/>
        </w:rPr>
      </w:pPr>
      <w:r w:rsidRPr="00E70E8C">
        <w:rPr>
          <w:rFonts w:ascii="Times New Roman" w:hAnsi="Times New Roman" w:cs="Times New Roman"/>
          <w:b/>
          <w:color w:val="auto"/>
          <w:sz w:val="26"/>
          <w:szCs w:val="26"/>
        </w:rPr>
        <w:t>Manh Hung Bui</w:t>
      </w:r>
    </w:p>
    <w:sectPr w:rsidR="00FE0ECF" w:rsidSect="00EF23D4">
      <w:headerReference w:type="even" r:id="rId11"/>
      <w:headerReference w:type="default" r:id="rId12"/>
      <w:pgSz w:w="12240" w:h="15840"/>
      <w:pgMar w:top="851" w:right="851" w:bottom="851"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F8" w:rsidRDefault="006906F8" w:rsidP="00A1260B">
      <w:r>
        <w:separator/>
      </w:r>
    </w:p>
  </w:endnote>
  <w:endnote w:type="continuationSeparator" w:id="0">
    <w:p w:rsidR="006906F8" w:rsidRDefault="006906F8" w:rsidP="00A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F8" w:rsidRDefault="006906F8" w:rsidP="00A1260B">
      <w:r>
        <w:separator/>
      </w:r>
    </w:p>
  </w:footnote>
  <w:footnote w:type="continuationSeparator" w:id="0">
    <w:p w:rsidR="006906F8" w:rsidRDefault="006906F8" w:rsidP="00A12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ED" w:rsidRDefault="005A458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0B" w:rsidRDefault="002A615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-1957070</wp:posOffset>
              </wp:positionH>
              <wp:positionV relativeFrom="paragraph">
                <wp:posOffset>-2548890</wp:posOffset>
              </wp:positionV>
              <wp:extent cx="1733550" cy="13182600"/>
              <wp:effectExtent l="24130" t="22860" r="33020" b="533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31826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4.1pt;margin-top:-200.7pt;width:136.5pt;height:10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" fillcolor="#9bbb59 [3206]" strokecolor="#f2f2f2 [3041]" strokeweight="3pt">
              <v:shadow on="t" color="#4e6128 [1606]" opacity=".5" offset="1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3C4B"/>
    <w:multiLevelType w:val="hybridMultilevel"/>
    <w:tmpl w:val="96665D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1C20BD"/>
    <w:multiLevelType w:val="hybridMultilevel"/>
    <w:tmpl w:val="41023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CC57F1"/>
    <w:multiLevelType w:val="hybridMultilevel"/>
    <w:tmpl w:val="6F7C5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inkler">
    <w15:presenceInfo w15:providerId="Windows Live" w15:userId="828be60caa667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B4"/>
    <w:rsid w:val="00004598"/>
    <w:rsid w:val="00015A3D"/>
    <w:rsid w:val="000343CF"/>
    <w:rsid w:val="00041D18"/>
    <w:rsid w:val="00056B90"/>
    <w:rsid w:val="00067294"/>
    <w:rsid w:val="0007577B"/>
    <w:rsid w:val="00084B9D"/>
    <w:rsid w:val="00086831"/>
    <w:rsid w:val="000B040C"/>
    <w:rsid w:val="000C0E57"/>
    <w:rsid w:val="000C68CA"/>
    <w:rsid w:val="000F298E"/>
    <w:rsid w:val="0013473E"/>
    <w:rsid w:val="001349DA"/>
    <w:rsid w:val="00134C6A"/>
    <w:rsid w:val="00135A3A"/>
    <w:rsid w:val="001552F1"/>
    <w:rsid w:val="00162558"/>
    <w:rsid w:val="00163D0C"/>
    <w:rsid w:val="001A044A"/>
    <w:rsid w:val="001A40F8"/>
    <w:rsid w:val="001B37BB"/>
    <w:rsid w:val="001C49C1"/>
    <w:rsid w:val="001D2947"/>
    <w:rsid w:val="001E5C7F"/>
    <w:rsid w:val="001F15E6"/>
    <w:rsid w:val="00217265"/>
    <w:rsid w:val="00227155"/>
    <w:rsid w:val="00250FE3"/>
    <w:rsid w:val="002548B7"/>
    <w:rsid w:val="00263684"/>
    <w:rsid w:val="00265DFE"/>
    <w:rsid w:val="002738F8"/>
    <w:rsid w:val="00276D4A"/>
    <w:rsid w:val="002849A4"/>
    <w:rsid w:val="00297ECC"/>
    <w:rsid w:val="002A6151"/>
    <w:rsid w:val="002A7FEA"/>
    <w:rsid w:val="002B60BC"/>
    <w:rsid w:val="002B6A13"/>
    <w:rsid w:val="002C2E20"/>
    <w:rsid w:val="002C44A0"/>
    <w:rsid w:val="002D5E3E"/>
    <w:rsid w:val="002E2D02"/>
    <w:rsid w:val="002F74EC"/>
    <w:rsid w:val="00317170"/>
    <w:rsid w:val="00320B9D"/>
    <w:rsid w:val="0032119C"/>
    <w:rsid w:val="00336BB9"/>
    <w:rsid w:val="00337789"/>
    <w:rsid w:val="0034090F"/>
    <w:rsid w:val="00346CBE"/>
    <w:rsid w:val="003615B1"/>
    <w:rsid w:val="00366BEC"/>
    <w:rsid w:val="00377D61"/>
    <w:rsid w:val="00400301"/>
    <w:rsid w:val="00402E45"/>
    <w:rsid w:val="00420B0F"/>
    <w:rsid w:val="00427B27"/>
    <w:rsid w:val="004319F5"/>
    <w:rsid w:val="00443ADA"/>
    <w:rsid w:val="00445D3E"/>
    <w:rsid w:val="0045233C"/>
    <w:rsid w:val="00452840"/>
    <w:rsid w:val="004543B0"/>
    <w:rsid w:val="0045707D"/>
    <w:rsid w:val="004644F8"/>
    <w:rsid w:val="00464747"/>
    <w:rsid w:val="00466A3E"/>
    <w:rsid w:val="004771C6"/>
    <w:rsid w:val="00481FE6"/>
    <w:rsid w:val="004A1C93"/>
    <w:rsid w:val="004A47B9"/>
    <w:rsid w:val="004B4916"/>
    <w:rsid w:val="004D3AE6"/>
    <w:rsid w:val="004D6E32"/>
    <w:rsid w:val="004E7E5C"/>
    <w:rsid w:val="004F3533"/>
    <w:rsid w:val="004F64C0"/>
    <w:rsid w:val="004F7201"/>
    <w:rsid w:val="00510D72"/>
    <w:rsid w:val="00520230"/>
    <w:rsid w:val="00522575"/>
    <w:rsid w:val="00522B7E"/>
    <w:rsid w:val="005243F7"/>
    <w:rsid w:val="005273AA"/>
    <w:rsid w:val="00532357"/>
    <w:rsid w:val="00582FB3"/>
    <w:rsid w:val="00583EDE"/>
    <w:rsid w:val="005A4585"/>
    <w:rsid w:val="005A5F98"/>
    <w:rsid w:val="005B1AA6"/>
    <w:rsid w:val="005C1E1E"/>
    <w:rsid w:val="005F52A1"/>
    <w:rsid w:val="00623566"/>
    <w:rsid w:val="006267AF"/>
    <w:rsid w:val="00626806"/>
    <w:rsid w:val="00650424"/>
    <w:rsid w:val="0065487C"/>
    <w:rsid w:val="00657EB8"/>
    <w:rsid w:val="00666BBB"/>
    <w:rsid w:val="00667446"/>
    <w:rsid w:val="006738B9"/>
    <w:rsid w:val="0068210E"/>
    <w:rsid w:val="00683490"/>
    <w:rsid w:val="006906F8"/>
    <w:rsid w:val="0069736D"/>
    <w:rsid w:val="006A2089"/>
    <w:rsid w:val="006B7135"/>
    <w:rsid w:val="006C0DA2"/>
    <w:rsid w:val="006C425F"/>
    <w:rsid w:val="006C7A73"/>
    <w:rsid w:val="006F004D"/>
    <w:rsid w:val="00714C4F"/>
    <w:rsid w:val="00726E9F"/>
    <w:rsid w:val="00757366"/>
    <w:rsid w:val="007A609A"/>
    <w:rsid w:val="007B0B3E"/>
    <w:rsid w:val="007B2B65"/>
    <w:rsid w:val="007C1DD7"/>
    <w:rsid w:val="007C3C74"/>
    <w:rsid w:val="008042C4"/>
    <w:rsid w:val="00822DBD"/>
    <w:rsid w:val="00855BBF"/>
    <w:rsid w:val="00875FCB"/>
    <w:rsid w:val="008777C3"/>
    <w:rsid w:val="008A6113"/>
    <w:rsid w:val="008A6219"/>
    <w:rsid w:val="008A781A"/>
    <w:rsid w:val="008C5C8E"/>
    <w:rsid w:val="008C63DD"/>
    <w:rsid w:val="008E39CF"/>
    <w:rsid w:val="008E7062"/>
    <w:rsid w:val="008F658B"/>
    <w:rsid w:val="008F7866"/>
    <w:rsid w:val="00901A9B"/>
    <w:rsid w:val="00935FA7"/>
    <w:rsid w:val="00936397"/>
    <w:rsid w:val="0094683B"/>
    <w:rsid w:val="00950B84"/>
    <w:rsid w:val="00981BBB"/>
    <w:rsid w:val="00982DFB"/>
    <w:rsid w:val="00986288"/>
    <w:rsid w:val="009A3C69"/>
    <w:rsid w:val="009A472E"/>
    <w:rsid w:val="009A639F"/>
    <w:rsid w:val="009B398B"/>
    <w:rsid w:val="009D07A5"/>
    <w:rsid w:val="009F3C95"/>
    <w:rsid w:val="009F5526"/>
    <w:rsid w:val="00A00402"/>
    <w:rsid w:val="00A0782E"/>
    <w:rsid w:val="00A1124B"/>
    <w:rsid w:val="00A1260B"/>
    <w:rsid w:val="00A17BDC"/>
    <w:rsid w:val="00A205F2"/>
    <w:rsid w:val="00A26C10"/>
    <w:rsid w:val="00A525E5"/>
    <w:rsid w:val="00A62F5A"/>
    <w:rsid w:val="00A815EC"/>
    <w:rsid w:val="00A85305"/>
    <w:rsid w:val="00AA1708"/>
    <w:rsid w:val="00AC6220"/>
    <w:rsid w:val="00B03528"/>
    <w:rsid w:val="00B12104"/>
    <w:rsid w:val="00B2400C"/>
    <w:rsid w:val="00B32A17"/>
    <w:rsid w:val="00B34CF0"/>
    <w:rsid w:val="00B64CAE"/>
    <w:rsid w:val="00B72BB0"/>
    <w:rsid w:val="00B96CB7"/>
    <w:rsid w:val="00BA237A"/>
    <w:rsid w:val="00BA3279"/>
    <w:rsid w:val="00BA4E90"/>
    <w:rsid w:val="00BB0EFB"/>
    <w:rsid w:val="00BC1DAA"/>
    <w:rsid w:val="00BC4C80"/>
    <w:rsid w:val="00BD2A65"/>
    <w:rsid w:val="00C27187"/>
    <w:rsid w:val="00C37090"/>
    <w:rsid w:val="00C6551F"/>
    <w:rsid w:val="00C70DDB"/>
    <w:rsid w:val="00C726D7"/>
    <w:rsid w:val="00C757E0"/>
    <w:rsid w:val="00C75D17"/>
    <w:rsid w:val="00CA69ED"/>
    <w:rsid w:val="00CB05D8"/>
    <w:rsid w:val="00CC29BD"/>
    <w:rsid w:val="00CC2AAE"/>
    <w:rsid w:val="00CD55E8"/>
    <w:rsid w:val="00CE2171"/>
    <w:rsid w:val="00CF44AE"/>
    <w:rsid w:val="00D12798"/>
    <w:rsid w:val="00D14AA2"/>
    <w:rsid w:val="00D15942"/>
    <w:rsid w:val="00D51FF8"/>
    <w:rsid w:val="00D563EA"/>
    <w:rsid w:val="00D57BA4"/>
    <w:rsid w:val="00D6084B"/>
    <w:rsid w:val="00D7037F"/>
    <w:rsid w:val="00D745D5"/>
    <w:rsid w:val="00D765D2"/>
    <w:rsid w:val="00D97EF2"/>
    <w:rsid w:val="00DA285B"/>
    <w:rsid w:val="00DA6ECB"/>
    <w:rsid w:val="00DB1376"/>
    <w:rsid w:val="00DB70AA"/>
    <w:rsid w:val="00DD0252"/>
    <w:rsid w:val="00DE4BA8"/>
    <w:rsid w:val="00E1347C"/>
    <w:rsid w:val="00E34E3F"/>
    <w:rsid w:val="00E62BBA"/>
    <w:rsid w:val="00E636CA"/>
    <w:rsid w:val="00E679ED"/>
    <w:rsid w:val="00E70E8C"/>
    <w:rsid w:val="00E95036"/>
    <w:rsid w:val="00EB1C85"/>
    <w:rsid w:val="00EE0AC0"/>
    <w:rsid w:val="00EF23D4"/>
    <w:rsid w:val="00EF5ABB"/>
    <w:rsid w:val="00F01458"/>
    <w:rsid w:val="00F2630A"/>
    <w:rsid w:val="00F36042"/>
    <w:rsid w:val="00F967EF"/>
    <w:rsid w:val="00FA15B4"/>
    <w:rsid w:val="00FA45D2"/>
    <w:rsid w:val="00FC7947"/>
    <w:rsid w:val="00FE0ECF"/>
    <w:rsid w:val="00FE4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4"/>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15B4"/>
    <w:rPr>
      <w:color w:val="0000FF"/>
      <w:u w:val="single"/>
    </w:rPr>
  </w:style>
  <w:style w:type="paragraph" w:styleId="BodyTextIndent">
    <w:name w:val="Body Text Indent"/>
    <w:basedOn w:val="Normal"/>
    <w:link w:val="BodyTextIndentChar"/>
    <w:rsid w:val="00FA15B4"/>
    <w:pPr>
      <w:ind w:left="720" w:firstLine="720"/>
      <w:jc w:val="both"/>
    </w:pPr>
    <w:rPr>
      <w:rFonts w:ascii="Arial" w:hAnsi="Arial" w:cs="Arial"/>
      <w:color w:val="000000"/>
      <w:sz w:val="20"/>
      <w:lang w:val="es-CR"/>
    </w:rPr>
  </w:style>
  <w:style w:type="character" w:customStyle="1" w:styleId="BodyTextIndentChar">
    <w:name w:val="Body Text Indent Char"/>
    <w:basedOn w:val="DefaultParagraphFont"/>
    <w:link w:val="BodyTextIndent"/>
    <w:rsid w:val="00FA15B4"/>
    <w:rPr>
      <w:rFonts w:ascii="Arial" w:eastAsia="Times New Roman" w:hAnsi="Arial" w:cs="Arial"/>
      <w:color w:val="000000"/>
      <w:sz w:val="20"/>
      <w:szCs w:val="24"/>
      <w:lang w:val="es-CR"/>
    </w:rPr>
  </w:style>
  <w:style w:type="table" w:styleId="TableGrid">
    <w:name w:val="Table Grid"/>
    <w:basedOn w:val="TableNormal"/>
    <w:rsid w:val="00FA15B4"/>
    <w:pPr>
      <w:spacing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A15B4"/>
  </w:style>
  <w:style w:type="paragraph" w:styleId="Header">
    <w:name w:val="header"/>
    <w:basedOn w:val="Normal"/>
    <w:link w:val="HeaderChar"/>
    <w:uiPriority w:val="99"/>
    <w:semiHidden/>
    <w:unhideWhenUsed/>
    <w:rsid w:val="00A1260B"/>
    <w:pPr>
      <w:tabs>
        <w:tab w:val="center" w:pos="4513"/>
        <w:tab w:val="right" w:pos="9026"/>
      </w:tabs>
    </w:pPr>
  </w:style>
  <w:style w:type="character" w:customStyle="1" w:styleId="HeaderChar">
    <w:name w:val="Header Char"/>
    <w:basedOn w:val="DefaultParagraphFont"/>
    <w:link w:val="Header"/>
    <w:uiPriority w:val="99"/>
    <w:semiHidden/>
    <w:rsid w:val="00A1260B"/>
    <w:rPr>
      <w:rFonts w:eastAsia="Times New Roman" w:cs="Times New Roman"/>
      <w:sz w:val="24"/>
      <w:szCs w:val="24"/>
      <w:lang w:val="en-US"/>
    </w:rPr>
  </w:style>
  <w:style w:type="paragraph" w:styleId="Footer">
    <w:name w:val="footer"/>
    <w:basedOn w:val="Normal"/>
    <w:link w:val="FooterChar"/>
    <w:uiPriority w:val="99"/>
    <w:semiHidden/>
    <w:unhideWhenUsed/>
    <w:rsid w:val="00A1260B"/>
    <w:pPr>
      <w:tabs>
        <w:tab w:val="center" w:pos="4513"/>
        <w:tab w:val="right" w:pos="9026"/>
      </w:tabs>
    </w:pPr>
  </w:style>
  <w:style w:type="character" w:customStyle="1" w:styleId="FooterChar">
    <w:name w:val="Footer Char"/>
    <w:basedOn w:val="DefaultParagraphFont"/>
    <w:link w:val="Footer"/>
    <w:uiPriority w:val="99"/>
    <w:semiHidden/>
    <w:rsid w:val="00A1260B"/>
    <w:rPr>
      <w:rFonts w:eastAsia="Times New Roman" w:cs="Times New Roman"/>
      <w:sz w:val="24"/>
      <w:szCs w:val="24"/>
      <w:lang w:val="en-US"/>
    </w:rPr>
  </w:style>
  <w:style w:type="paragraph" w:styleId="BalloonText">
    <w:name w:val="Balloon Text"/>
    <w:basedOn w:val="Normal"/>
    <w:link w:val="BalloonTextChar"/>
    <w:uiPriority w:val="99"/>
    <w:semiHidden/>
    <w:unhideWhenUsed/>
    <w:rsid w:val="00A1260B"/>
    <w:rPr>
      <w:rFonts w:ascii="Tahoma" w:hAnsi="Tahoma" w:cs="Tahoma"/>
      <w:sz w:val="16"/>
      <w:szCs w:val="16"/>
    </w:rPr>
  </w:style>
  <w:style w:type="character" w:customStyle="1" w:styleId="BalloonTextChar">
    <w:name w:val="Balloon Text Char"/>
    <w:basedOn w:val="DefaultParagraphFont"/>
    <w:link w:val="BalloonText"/>
    <w:uiPriority w:val="99"/>
    <w:semiHidden/>
    <w:rsid w:val="00A1260B"/>
    <w:rPr>
      <w:rFonts w:ascii="Tahoma" w:eastAsia="Times New Roman" w:hAnsi="Tahoma" w:cs="Tahoma"/>
      <w:sz w:val="16"/>
      <w:szCs w:val="16"/>
      <w:lang w:val="en-US"/>
    </w:rPr>
  </w:style>
  <w:style w:type="paragraph" w:styleId="ListParagraph">
    <w:name w:val="List Paragraph"/>
    <w:basedOn w:val="Normal"/>
    <w:uiPriority w:val="34"/>
    <w:qFormat/>
    <w:rsid w:val="00A0782E"/>
    <w:pPr>
      <w:ind w:left="720"/>
      <w:contextualSpacing/>
    </w:pPr>
  </w:style>
  <w:style w:type="character" w:customStyle="1" w:styleId="NichtaufgelsteErwhnung1">
    <w:name w:val="Nicht aufgelöste Erwähnung1"/>
    <w:basedOn w:val="DefaultParagraphFont"/>
    <w:uiPriority w:val="99"/>
    <w:semiHidden/>
    <w:unhideWhenUsed/>
    <w:rsid w:val="00522575"/>
    <w:rPr>
      <w:color w:val="808080"/>
      <w:shd w:val="clear" w:color="auto" w:fill="E6E6E6"/>
    </w:rPr>
  </w:style>
  <w:style w:type="character" w:styleId="CommentReference">
    <w:name w:val="annotation reference"/>
    <w:basedOn w:val="DefaultParagraphFont"/>
    <w:uiPriority w:val="99"/>
    <w:semiHidden/>
    <w:unhideWhenUsed/>
    <w:rsid w:val="00DB70AA"/>
    <w:rPr>
      <w:sz w:val="16"/>
      <w:szCs w:val="16"/>
    </w:rPr>
  </w:style>
  <w:style w:type="paragraph" w:styleId="CommentText">
    <w:name w:val="annotation text"/>
    <w:basedOn w:val="Normal"/>
    <w:link w:val="CommentTextChar"/>
    <w:uiPriority w:val="99"/>
    <w:semiHidden/>
    <w:unhideWhenUsed/>
    <w:rsid w:val="00DB70AA"/>
    <w:rPr>
      <w:sz w:val="20"/>
      <w:szCs w:val="20"/>
    </w:rPr>
  </w:style>
  <w:style w:type="character" w:customStyle="1" w:styleId="CommentTextChar">
    <w:name w:val="Comment Text Char"/>
    <w:basedOn w:val="DefaultParagraphFont"/>
    <w:link w:val="CommentText"/>
    <w:uiPriority w:val="99"/>
    <w:semiHidden/>
    <w:rsid w:val="00DB70AA"/>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AA"/>
    <w:rPr>
      <w:b/>
      <w:bCs/>
    </w:rPr>
  </w:style>
  <w:style w:type="character" w:customStyle="1" w:styleId="CommentSubjectChar">
    <w:name w:val="Comment Subject Char"/>
    <w:basedOn w:val="CommentTextChar"/>
    <w:link w:val="CommentSubject"/>
    <w:uiPriority w:val="99"/>
    <w:semiHidden/>
    <w:rsid w:val="00DB70AA"/>
    <w:rPr>
      <w:rFonts w:eastAsia="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4"/>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15B4"/>
    <w:rPr>
      <w:color w:val="0000FF"/>
      <w:u w:val="single"/>
    </w:rPr>
  </w:style>
  <w:style w:type="paragraph" w:styleId="BodyTextIndent">
    <w:name w:val="Body Text Indent"/>
    <w:basedOn w:val="Normal"/>
    <w:link w:val="BodyTextIndentChar"/>
    <w:rsid w:val="00FA15B4"/>
    <w:pPr>
      <w:ind w:left="720" w:firstLine="720"/>
      <w:jc w:val="both"/>
    </w:pPr>
    <w:rPr>
      <w:rFonts w:ascii="Arial" w:hAnsi="Arial" w:cs="Arial"/>
      <w:color w:val="000000"/>
      <w:sz w:val="20"/>
      <w:lang w:val="es-CR"/>
    </w:rPr>
  </w:style>
  <w:style w:type="character" w:customStyle="1" w:styleId="BodyTextIndentChar">
    <w:name w:val="Body Text Indent Char"/>
    <w:basedOn w:val="DefaultParagraphFont"/>
    <w:link w:val="BodyTextIndent"/>
    <w:rsid w:val="00FA15B4"/>
    <w:rPr>
      <w:rFonts w:ascii="Arial" w:eastAsia="Times New Roman" w:hAnsi="Arial" w:cs="Arial"/>
      <w:color w:val="000000"/>
      <w:sz w:val="20"/>
      <w:szCs w:val="24"/>
      <w:lang w:val="es-CR"/>
    </w:rPr>
  </w:style>
  <w:style w:type="table" w:styleId="TableGrid">
    <w:name w:val="Table Grid"/>
    <w:basedOn w:val="TableNormal"/>
    <w:rsid w:val="00FA15B4"/>
    <w:pPr>
      <w:spacing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A15B4"/>
  </w:style>
  <w:style w:type="paragraph" w:styleId="Header">
    <w:name w:val="header"/>
    <w:basedOn w:val="Normal"/>
    <w:link w:val="HeaderChar"/>
    <w:uiPriority w:val="99"/>
    <w:semiHidden/>
    <w:unhideWhenUsed/>
    <w:rsid w:val="00A1260B"/>
    <w:pPr>
      <w:tabs>
        <w:tab w:val="center" w:pos="4513"/>
        <w:tab w:val="right" w:pos="9026"/>
      </w:tabs>
    </w:pPr>
  </w:style>
  <w:style w:type="character" w:customStyle="1" w:styleId="HeaderChar">
    <w:name w:val="Header Char"/>
    <w:basedOn w:val="DefaultParagraphFont"/>
    <w:link w:val="Header"/>
    <w:uiPriority w:val="99"/>
    <w:semiHidden/>
    <w:rsid w:val="00A1260B"/>
    <w:rPr>
      <w:rFonts w:eastAsia="Times New Roman" w:cs="Times New Roman"/>
      <w:sz w:val="24"/>
      <w:szCs w:val="24"/>
      <w:lang w:val="en-US"/>
    </w:rPr>
  </w:style>
  <w:style w:type="paragraph" w:styleId="Footer">
    <w:name w:val="footer"/>
    <w:basedOn w:val="Normal"/>
    <w:link w:val="FooterChar"/>
    <w:uiPriority w:val="99"/>
    <w:semiHidden/>
    <w:unhideWhenUsed/>
    <w:rsid w:val="00A1260B"/>
    <w:pPr>
      <w:tabs>
        <w:tab w:val="center" w:pos="4513"/>
        <w:tab w:val="right" w:pos="9026"/>
      </w:tabs>
    </w:pPr>
  </w:style>
  <w:style w:type="character" w:customStyle="1" w:styleId="FooterChar">
    <w:name w:val="Footer Char"/>
    <w:basedOn w:val="DefaultParagraphFont"/>
    <w:link w:val="Footer"/>
    <w:uiPriority w:val="99"/>
    <w:semiHidden/>
    <w:rsid w:val="00A1260B"/>
    <w:rPr>
      <w:rFonts w:eastAsia="Times New Roman" w:cs="Times New Roman"/>
      <w:sz w:val="24"/>
      <w:szCs w:val="24"/>
      <w:lang w:val="en-US"/>
    </w:rPr>
  </w:style>
  <w:style w:type="paragraph" w:styleId="BalloonText">
    <w:name w:val="Balloon Text"/>
    <w:basedOn w:val="Normal"/>
    <w:link w:val="BalloonTextChar"/>
    <w:uiPriority w:val="99"/>
    <w:semiHidden/>
    <w:unhideWhenUsed/>
    <w:rsid w:val="00A1260B"/>
    <w:rPr>
      <w:rFonts w:ascii="Tahoma" w:hAnsi="Tahoma" w:cs="Tahoma"/>
      <w:sz w:val="16"/>
      <w:szCs w:val="16"/>
    </w:rPr>
  </w:style>
  <w:style w:type="character" w:customStyle="1" w:styleId="BalloonTextChar">
    <w:name w:val="Balloon Text Char"/>
    <w:basedOn w:val="DefaultParagraphFont"/>
    <w:link w:val="BalloonText"/>
    <w:uiPriority w:val="99"/>
    <w:semiHidden/>
    <w:rsid w:val="00A1260B"/>
    <w:rPr>
      <w:rFonts w:ascii="Tahoma" w:eastAsia="Times New Roman" w:hAnsi="Tahoma" w:cs="Tahoma"/>
      <w:sz w:val="16"/>
      <w:szCs w:val="16"/>
      <w:lang w:val="en-US"/>
    </w:rPr>
  </w:style>
  <w:style w:type="paragraph" w:styleId="ListParagraph">
    <w:name w:val="List Paragraph"/>
    <w:basedOn w:val="Normal"/>
    <w:uiPriority w:val="34"/>
    <w:qFormat/>
    <w:rsid w:val="00A0782E"/>
    <w:pPr>
      <w:ind w:left="720"/>
      <w:contextualSpacing/>
    </w:pPr>
  </w:style>
  <w:style w:type="character" w:customStyle="1" w:styleId="NichtaufgelsteErwhnung1">
    <w:name w:val="Nicht aufgelöste Erwähnung1"/>
    <w:basedOn w:val="DefaultParagraphFont"/>
    <w:uiPriority w:val="99"/>
    <w:semiHidden/>
    <w:unhideWhenUsed/>
    <w:rsid w:val="00522575"/>
    <w:rPr>
      <w:color w:val="808080"/>
      <w:shd w:val="clear" w:color="auto" w:fill="E6E6E6"/>
    </w:rPr>
  </w:style>
  <w:style w:type="character" w:styleId="CommentReference">
    <w:name w:val="annotation reference"/>
    <w:basedOn w:val="DefaultParagraphFont"/>
    <w:uiPriority w:val="99"/>
    <w:semiHidden/>
    <w:unhideWhenUsed/>
    <w:rsid w:val="00DB70AA"/>
    <w:rPr>
      <w:sz w:val="16"/>
      <w:szCs w:val="16"/>
    </w:rPr>
  </w:style>
  <w:style w:type="paragraph" w:styleId="CommentText">
    <w:name w:val="annotation text"/>
    <w:basedOn w:val="Normal"/>
    <w:link w:val="CommentTextChar"/>
    <w:uiPriority w:val="99"/>
    <w:semiHidden/>
    <w:unhideWhenUsed/>
    <w:rsid w:val="00DB70AA"/>
    <w:rPr>
      <w:sz w:val="20"/>
      <w:szCs w:val="20"/>
    </w:rPr>
  </w:style>
  <w:style w:type="character" w:customStyle="1" w:styleId="CommentTextChar">
    <w:name w:val="Comment Text Char"/>
    <w:basedOn w:val="DefaultParagraphFont"/>
    <w:link w:val="CommentText"/>
    <w:uiPriority w:val="99"/>
    <w:semiHidden/>
    <w:rsid w:val="00DB70AA"/>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AA"/>
    <w:rPr>
      <w:b/>
      <w:bCs/>
    </w:rPr>
  </w:style>
  <w:style w:type="character" w:customStyle="1" w:styleId="CommentSubjectChar">
    <w:name w:val="Comment Subject Char"/>
    <w:basedOn w:val="CommentTextChar"/>
    <w:link w:val="CommentSubject"/>
    <w:uiPriority w:val="99"/>
    <w:semiHidden/>
    <w:rsid w:val="00DB70AA"/>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4534">
      <w:bodyDiv w:val="1"/>
      <w:marLeft w:val="0"/>
      <w:marRight w:val="0"/>
      <w:marTop w:val="0"/>
      <w:marBottom w:val="0"/>
      <w:divBdr>
        <w:top w:val="none" w:sz="0" w:space="0" w:color="auto"/>
        <w:left w:val="none" w:sz="0" w:space="0" w:color="auto"/>
        <w:bottom w:val="none" w:sz="0" w:space="0" w:color="auto"/>
        <w:right w:val="none" w:sz="0" w:space="0" w:color="auto"/>
      </w:divBdr>
    </w:div>
    <w:div w:id="1226179659">
      <w:bodyDiv w:val="1"/>
      <w:marLeft w:val="0"/>
      <w:marRight w:val="0"/>
      <w:marTop w:val="0"/>
      <w:marBottom w:val="0"/>
      <w:divBdr>
        <w:top w:val="none" w:sz="0" w:space="0" w:color="auto"/>
        <w:left w:val="none" w:sz="0" w:space="0" w:color="auto"/>
        <w:bottom w:val="none" w:sz="0" w:space="0" w:color="auto"/>
        <w:right w:val="none" w:sz="0" w:space="0" w:color="auto"/>
      </w:divBdr>
    </w:div>
    <w:div w:id="1336496601">
      <w:bodyDiv w:val="1"/>
      <w:marLeft w:val="0"/>
      <w:marRight w:val="0"/>
      <w:marTop w:val="0"/>
      <w:marBottom w:val="0"/>
      <w:divBdr>
        <w:top w:val="none" w:sz="0" w:space="0" w:color="auto"/>
        <w:left w:val="none" w:sz="0" w:space="0" w:color="auto"/>
        <w:bottom w:val="none" w:sz="0" w:space="0" w:color="auto"/>
        <w:right w:val="none" w:sz="0" w:space="0" w:color="auto"/>
      </w:divBdr>
    </w:div>
    <w:div w:id="1525095799">
      <w:bodyDiv w:val="1"/>
      <w:marLeft w:val="0"/>
      <w:marRight w:val="0"/>
      <w:marTop w:val="0"/>
      <w:marBottom w:val="0"/>
      <w:divBdr>
        <w:top w:val="none" w:sz="0" w:space="0" w:color="auto"/>
        <w:left w:val="none" w:sz="0" w:space="0" w:color="auto"/>
        <w:bottom w:val="none" w:sz="0" w:space="0" w:color="auto"/>
        <w:right w:val="none" w:sz="0" w:space="0" w:color="auto"/>
      </w:divBdr>
    </w:div>
    <w:div w:id="2142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lamnghiepvn.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225F-8054-468B-BED4-D8412D8C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dc:creator>
  <cp:lastModifiedBy>Administrator</cp:lastModifiedBy>
  <cp:revision>2</cp:revision>
  <cp:lastPrinted>2017-09-06T02:29:00Z</cp:lastPrinted>
  <dcterms:created xsi:type="dcterms:W3CDTF">2017-10-04T01:27:00Z</dcterms:created>
  <dcterms:modified xsi:type="dcterms:W3CDTF">2017-10-04T01:27:00Z</dcterms:modified>
</cp:coreProperties>
</file>